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AFAF6" w14:textId="15C6479C" w:rsidR="00D17C33" w:rsidRDefault="00D17C33" w:rsidP="00D17C33">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 xml:space="preserve">95-e </w:t>
      </w:r>
      <w:r>
        <w:rPr>
          <w:rFonts w:ascii="Arial" w:hAnsi="Arial" w:cs="Arial"/>
          <w:b/>
          <w:sz w:val="24"/>
          <w:szCs w:val="24"/>
        </w:rPr>
        <w:tab/>
      </w:r>
      <w:r w:rsidR="00A260E2" w:rsidRPr="00A260E2">
        <w:rPr>
          <w:rFonts w:ascii="Arial" w:hAnsi="Arial" w:cs="Arial"/>
          <w:b/>
          <w:sz w:val="24"/>
          <w:szCs w:val="24"/>
        </w:rPr>
        <w:t>R4-2006311</w:t>
      </w:r>
    </w:p>
    <w:p w14:paraId="6F8A96EA" w14:textId="77777777" w:rsidR="00D17C33" w:rsidRDefault="00D17C33" w:rsidP="00D17C33">
      <w:pPr>
        <w:pStyle w:val="Header"/>
        <w:tabs>
          <w:tab w:val="clear" w:pos="4153"/>
          <w:tab w:val="clear" w:pos="8306"/>
          <w:tab w:val="right" w:pos="9781"/>
          <w:tab w:val="right" w:pos="13323"/>
        </w:tabs>
        <w:outlineLvl w:val="0"/>
        <w:rPr>
          <w:rFonts w:ascii="Arial" w:hAnsi="Arial"/>
          <w:b/>
          <w:sz w:val="24"/>
          <w:szCs w:val="24"/>
          <w:lang w:eastAsia="zh-CN"/>
        </w:rPr>
      </w:pPr>
      <w:r>
        <w:rPr>
          <w:rFonts w:ascii="Arial" w:hAnsi="Arial"/>
          <w:b/>
          <w:sz w:val="24"/>
          <w:szCs w:val="24"/>
          <w:lang w:eastAsia="zh-CN"/>
        </w:rPr>
        <w:t xml:space="preserve">Electronic Meeting, 25 May – 5 </w:t>
      </w:r>
      <w:proofErr w:type="gramStart"/>
      <w:r>
        <w:rPr>
          <w:rFonts w:ascii="Arial" w:hAnsi="Arial"/>
          <w:b/>
          <w:sz w:val="24"/>
          <w:szCs w:val="24"/>
          <w:lang w:eastAsia="zh-CN"/>
        </w:rPr>
        <w:t>June,</w:t>
      </w:r>
      <w:proofErr w:type="gramEnd"/>
      <w:r>
        <w:rPr>
          <w:rFonts w:ascii="Arial" w:hAnsi="Arial"/>
          <w:b/>
          <w:sz w:val="24"/>
          <w:szCs w:val="24"/>
          <w:lang w:eastAsia="zh-CN"/>
        </w:rPr>
        <w:t xml:space="preserve"> 2020</w:t>
      </w:r>
    </w:p>
    <w:p w14:paraId="32CC9069" w14:textId="77777777" w:rsidR="00D17C33" w:rsidRPr="00140D0B" w:rsidRDefault="00D17C33" w:rsidP="00D17C33">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6CCCDA4B" w14:textId="77777777" w:rsidR="00D17C33" w:rsidRPr="00140D0B" w:rsidRDefault="00D17C33" w:rsidP="00D17C33">
      <w:pPr>
        <w:spacing w:after="120"/>
        <w:ind w:left="1985" w:hanging="1985"/>
        <w:jc w:val="both"/>
        <w:rPr>
          <w:rFonts w:ascii="Arial" w:hAnsi="Arial" w:cs="Arial"/>
          <w:b/>
          <w:lang w:val="en-US"/>
        </w:rPr>
      </w:pPr>
    </w:p>
    <w:p w14:paraId="09DF5A66" w14:textId="6E466447" w:rsidR="00D17C33" w:rsidRPr="00067882" w:rsidRDefault="00D17C33" w:rsidP="00D17C3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Pr="00DD0FC1">
        <w:rPr>
          <w:rFonts w:ascii="Arial" w:hAnsi="Arial" w:cs="Arial"/>
          <w:bCs/>
          <w:lang w:val="en-US"/>
        </w:rPr>
        <w:t>S</w:t>
      </w:r>
      <w:r>
        <w:rPr>
          <w:rFonts w:ascii="Arial" w:hAnsi="Arial" w:cs="Arial"/>
          <w:bCs/>
          <w:lang w:val="en-US"/>
        </w:rPr>
        <w:t>ony</w:t>
      </w:r>
      <w:r w:rsidRPr="00DD0FC1">
        <w:rPr>
          <w:rFonts w:ascii="Arial" w:hAnsi="Arial" w:cs="Arial"/>
          <w:bCs/>
          <w:lang w:val="en-US"/>
        </w:rPr>
        <w:t xml:space="preserve">, </w:t>
      </w:r>
      <w:r>
        <w:rPr>
          <w:rFonts w:ascii="Arial" w:hAnsi="Arial" w:cs="Arial"/>
          <w:bCs/>
          <w:lang w:val="en-US"/>
        </w:rPr>
        <w:t>Ericsson</w:t>
      </w:r>
    </w:p>
    <w:p w14:paraId="589BA4F0" w14:textId="1EF109F2" w:rsidR="00D17C33" w:rsidRDefault="00D17C33" w:rsidP="00D17C33">
      <w:pPr>
        <w:spacing w:after="120"/>
        <w:ind w:left="1985" w:hanging="1985"/>
        <w:jc w:val="both"/>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2E22A1" w:rsidRPr="002E22A1">
        <w:rPr>
          <w:rFonts w:ascii="Arial" w:hAnsi="Arial" w:cs="Arial"/>
          <w:lang w:val="en-US"/>
        </w:rPr>
        <w:t xml:space="preserve">Remaining issues on </w:t>
      </w:r>
      <w:r>
        <w:rPr>
          <w:rFonts w:ascii="Arial" w:hAnsi="Arial" w:cs="Arial"/>
          <w:lang w:val="en-US"/>
        </w:rPr>
        <w:t xml:space="preserve">P-MPR reporting </w:t>
      </w:r>
    </w:p>
    <w:p w14:paraId="661379A1" w14:textId="77777777" w:rsidR="00D17C33" w:rsidRPr="00BF2681" w:rsidRDefault="00D17C33" w:rsidP="00D17C33">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Pr>
          <w:rFonts w:ascii="Arial" w:hAnsi="Arial" w:cs="Arial"/>
          <w:lang w:val="en-US"/>
        </w:rPr>
        <w:t>6.14.1.1</w:t>
      </w:r>
    </w:p>
    <w:p w14:paraId="142E0BA7" w14:textId="77777777" w:rsidR="00D17C33" w:rsidRPr="00540357" w:rsidRDefault="00D17C33" w:rsidP="00D17C33">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Pr>
          <w:rFonts w:ascii="Arial" w:hAnsi="Arial" w:cs="Arial"/>
          <w:bCs/>
          <w:lang w:val="en-US"/>
        </w:rPr>
        <w:t>Discussion</w:t>
      </w:r>
    </w:p>
    <w:p w14:paraId="4581CA4D" w14:textId="77777777" w:rsidR="00AA2C32" w:rsidRPr="00793B26" w:rsidRDefault="000C5FAC" w:rsidP="00D17C33">
      <w:pPr>
        <w:pStyle w:val="Heading1"/>
        <w:keepLines/>
        <w:pBdr>
          <w:top w:val="single" w:sz="12" w:space="3" w:color="auto"/>
        </w:pBdr>
        <w:tabs>
          <w:tab w:val="num" w:pos="432"/>
        </w:tabs>
        <w:overflowPunct w:val="0"/>
        <w:autoSpaceDE w:val="0"/>
        <w:autoSpaceDN w:val="0"/>
        <w:adjustRightInd w:val="0"/>
        <w:spacing w:after="180"/>
        <w:ind w:left="432" w:right="0" w:hanging="432"/>
        <w:textAlignment w:val="baseline"/>
        <w:rPr>
          <w:lang w:val="en-US"/>
        </w:rPr>
      </w:pPr>
      <w:r w:rsidRPr="00793B26">
        <w:rPr>
          <w:szCs w:val="36"/>
          <w:lang w:val="en-US"/>
        </w:rPr>
        <w:t>Background</w:t>
      </w:r>
    </w:p>
    <w:p w14:paraId="1F3AD480" w14:textId="63B7378D" w:rsidR="00492E3B" w:rsidRPr="006B0862" w:rsidRDefault="00D17C33" w:rsidP="00492E3B">
      <w:pPr>
        <w:pStyle w:val="BodyText"/>
        <w:jc w:val="both"/>
        <w:rPr>
          <w:lang w:val="en-US"/>
        </w:rPr>
      </w:pPr>
      <w:r>
        <w:rPr>
          <w:lang w:val="en-US"/>
        </w:rPr>
        <w:t xml:space="preserve">There is an ongoing </w:t>
      </w:r>
      <w:r w:rsidRPr="006B0862">
        <w:rPr>
          <w:lang w:val="en-US"/>
        </w:rPr>
        <w:t xml:space="preserve">discussion </w:t>
      </w:r>
      <w:r>
        <w:rPr>
          <w:lang w:val="en-US"/>
        </w:rPr>
        <w:t xml:space="preserve">in </w:t>
      </w:r>
      <w:r w:rsidR="00492E3B" w:rsidRPr="006B0862">
        <w:rPr>
          <w:lang w:val="en-US"/>
        </w:rPr>
        <w:t xml:space="preserve">RAN4 on </w:t>
      </w:r>
      <w:r w:rsidR="00492E3B">
        <w:rPr>
          <w:lang w:val="en-US"/>
        </w:rPr>
        <w:t xml:space="preserve">the method </w:t>
      </w:r>
      <w:r>
        <w:rPr>
          <w:lang w:val="en-US"/>
        </w:rPr>
        <w:t>of</w:t>
      </w:r>
      <w:r w:rsidR="00492E3B">
        <w:rPr>
          <w:lang w:val="en-US"/>
        </w:rPr>
        <w:t xml:space="preserve"> avoid</w:t>
      </w:r>
      <w:r>
        <w:rPr>
          <w:lang w:val="en-US"/>
        </w:rPr>
        <w:t>ing</w:t>
      </w:r>
      <w:r w:rsidR="00492E3B">
        <w:rPr>
          <w:lang w:val="en-US"/>
        </w:rPr>
        <w:t xml:space="preserve"> radio link failure due to very large P-MPR</w:t>
      </w:r>
      <w:r>
        <w:rPr>
          <w:lang w:val="en-US"/>
        </w:rPr>
        <w:t xml:space="preserve">. In RAN4 </w:t>
      </w:r>
      <w:r w:rsidRPr="00D17C33">
        <w:rPr>
          <w:lang w:val="en-US"/>
        </w:rPr>
        <w:t>94-e-bis</w:t>
      </w:r>
      <w:r w:rsidR="00492E3B">
        <w:rPr>
          <w:lang w:val="en-US"/>
        </w:rPr>
        <w:t xml:space="preserve"> </w:t>
      </w:r>
      <w:r w:rsidR="00492E3B" w:rsidRPr="006B0862">
        <w:rPr>
          <w:lang w:val="en-US"/>
        </w:rPr>
        <w:t xml:space="preserve">the following agreements </w:t>
      </w:r>
      <w:r>
        <w:rPr>
          <w:lang w:val="en-US"/>
        </w:rPr>
        <w:t>w</w:t>
      </w:r>
      <w:r w:rsidR="00BD1DFD">
        <w:rPr>
          <w:lang w:val="en-US"/>
        </w:rPr>
        <w:t>ere</w:t>
      </w:r>
      <w:r>
        <w:rPr>
          <w:lang w:val="en-US"/>
        </w:rPr>
        <w:t xml:space="preserve"> made. These are captured in</w:t>
      </w:r>
      <w:r w:rsidR="00492E3B">
        <w:rPr>
          <w:lang w:val="en-US"/>
        </w:rPr>
        <w:t xml:space="preserve"> </w:t>
      </w:r>
      <w:r>
        <w:rPr>
          <w:lang w:val="en-US"/>
        </w:rPr>
        <w:t>a WF</w:t>
      </w:r>
      <w:r w:rsidR="00974D47">
        <w:rPr>
          <w:lang w:val="en-US"/>
        </w:rPr>
        <w:t xml:space="preserve"> </w:t>
      </w:r>
      <w:r w:rsidR="00974D47">
        <w:rPr>
          <w:lang w:val="en-US"/>
        </w:rPr>
        <w:fldChar w:fldCharType="begin"/>
      </w:r>
      <w:r w:rsidR="00974D47">
        <w:rPr>
          <w:lang w:val="en-US"/>
        </w:rPr>
        <w:instrText xml:space="preserve"> REF _Ref40186286 \r \h </w:instrText>
      </w:r>
      <w:r w:rsidR="00974D47">
        <w:rPr>
          <w:lang w:val="en-US"/>
        </w:rPr>
      </w:r>
      <w:r w:rsidR="00974D47">
        <w:rPr>
          <w:lang w:val="en-US"/>
        </w:rPr>
        <w:fldChar w:fldCharType="separate"/>
      </w:r>
      <w:r w:rsidR="00C17112">
        <w:rPr>
          <w:lang w:val="en-US"/>
        </w:rPr>
        <w:t>[1]</w:t>
      </w:r>
      <w:r w:rsidR="00974D47">
        <w:rPr>
          <w:lang w:val="en-US"/>
        </w:rPr>
        <w:fldChar w:fldCharType="end"/>
      </w:r>
      <w:r>
        <w:rPr>
          <w:lang w:val="en-US"/>
        </w:rPr>
        <w:t xml:space="preserve"> and a</w:t>
      </w:r>
      <w:r w:rsidR="00492E3B">
        <w:rPr>
          <w:lang w:val="en-US"/>
        </w:rPr>
        <w:t xml:space="preserve"> </w:t>
      </w:r>
      <w:r w:rsidR="00005DD2">
        <w:rPr>
          <w:lang w:val="en-US"/>
        </w:rPr>
        <w:t xml:space="preserve">draft </w:t>
      </w:r>
      <w:r w:rsidR="00492E3B">
        <w:rPr>
          <w:lang w:val="en-US"/>
        </w:rPr>
        <w:t>LS to RAN2</w:t>
      </w:r>
      <w:r w:rsidR="00974D47">
        <w:rPr>
          <w:lang w:val="en-US"/>
        </w:rPr>
        <w:t xml:space="preserve"> </w:t>
      </w:r>
      <w:r w:rsidR="00974D47">
        <w:rPr>
          <w:lang w:val="en-US"/>
        </w:rPr>
        <w:fldChar w:fldCharType="begin"/>
      </w:r>
      <w:r w:rsidR="00974D47">
        <w:rPr>
          <w:lang w:val="en-US"/>
        </w:rPr>
        <w:instrText xml:space="preserve"> REF _Ref40186304 \r \h </w:instrText>
      </w:r>
      <w:r w:rsidR="00974D47">
        <w:rPr>
          <w:lang w:val="en-US"/>
        </w:rPr>
      </w:r>
      <w:r w:rsidR="00974D47">
        <w:rPr>
          <w:lang w:val="en-US"/>
        </w:rPr>
        <w:fldChar w:fldCharType="separate"/>
      </w:r>
      <w:r w:rsidR="00C17112">
        <w:rPr>
          <w:lang w:val="en-US"/>
        </w:rPr>
        <w:t>[2]</w:t>
      </w:r>
      <w:r w:rsidR="00974D47">
        <w:rPr>
          <w:lang w:val="en-US"/>
        </w:rPr>
        <w:fldChar w:fldCharType="end"/>
      </w:r>
      <w:r w:rsidR="00492E3B">
        <w:rPr>
          <w:lang w:val="en-US"/>
        </w:rPr>
        <w:t xml:space="preserve"> </w:t>
      </w:r>
      <w:r w:rsidR="00492E3B" w:rsidRPr="006B0862">
        <w:rPr>
          <w:lang w:val="en-US"/>
        </w:rPr>
        <w:t xml:space="preserve">:  </w:t>
      </w:r>
    </w:p>
    <w:p w14:paraId="307D0204" w14:textId="11CA2FFC" w:rsidR="002C30D2" w:rsidRDefault="002C30D2" w:rsidP="00AB5017">
      <w:pPr>
        <w:numPr>
          <w:ilvl w:val="0"/>
          <w:numId w:val="8"/>
        </w:numPr>
      </w:pPr>
      <w:r w:rsidRPr="002C30D2">
        <w:t>PMPR reporting: values</w:t>
      </w:r>
    </w:p>
    <w:p w14:paraId="0226C1DF" w14:textId="77777777" w:rsidR="00AB5017" w:rsidRPr="00AB5017" w:rsidRDefault="00AB5017" w:rsidP="00AB5017">
      <w:pPr>
        <w:numPr>
          <w:ilvl w:val="1"/>
          <w:numId w:val="8"/>
        </w:numPr>
        <w:rPr>
          <w:lang w:val="en-US"/>
        </w:rPr>
      </w:pPr>
      <w:r w:rsidRPr="00AB5017">
        <w:rPr>
          <w:b/>
          <w:bCs/>
          <w:lang w:val="en-US"/>
        </w:rPr>
        <w:t>Compromise is encouraged between Option 1 (5 bits) and Option 2 (2 bits), i.e. 2 to 5 bits</w:t>
      </w:r>
    </w:p>
    <w:p w14:paraId="3127BFA0" w14:textId="23E84561" w:rsidR="00414692" w:rsidRPr="00414692" w:rsidRDefault="00AB5017" w:rsidP="00AB5017">
      <w:pPr>
        <w:numPr>
          <w:ilvl w:val="1"/>
          <w:numId w:val="8"/>
        </w:numPr>
        <w:rPr>
          <w:b/>
          <w:lang w:val="en-US"/>
        </w:rPr>
      </w:pPr>
      <w:r w:rsidRPr="00AB5017">
        <w:rPr>
          <w:b/>
          <w:lang w:val="en-US"/>
        </w:rPr>
        <w:t>It is agreed that PMPR reporting values will take PC1 into account if there is difference comparing to PC3. And use PC3 as the baseline for the MPE discussion.</w:t>
      </w:r>
    </w:p>
    <w:p w14:paraId="455D6E12" w14:textId="23E3179B" w:rsidR="002C30D2" w:rsidRDefault="00414692" w:rsidP="00AB5017">
      <w:pPr>
        <w:numPr>
          <w:ilvl w:val="0"/>
          <w:numId w:val="8"/>
        </w:numPr>
      </w:pPr>
      <w:r w:rsidRPr="00414692">
        <w:t>PMPR reporting: triggered report</w:t>
      </w:r>
    </w:p>
    <w:p w14:paraId="62CD2CC1" w14:textId="77777777" w:rsidR="00414692" w:rsidRPr="00414692" w:rsidRDefault="00414692" w:rsidP="00AB5017">
      <w:pPr>
        <w:numPr>
          <w:ilvl w:val="1"/>
          <w:numId w:val="8"/>
        </w:numPr>
        <w:rPr>
          <w:lang w:val="en-US"/>
        </w:rPr>
      </w:pPr>
      <w:r w:rsidRPr="00414692">
        <w:rPr>
          <w:b/>
          <w:bCs/>
          <w:lang w:val="en-US"/>
        </w:rPr>
        <w:t>Agreements:</w:t>
      </w:r>
    </w:p>
    <w:p w14:paraId="743AD608" w14:textId="77777777" w:rsidR="00414692" w:rsidRPr="00414692" w:rsidRDefault="00414692" w:rsidP="00AB5017">
      <w:pPr>
        <w:numPr>
          <w:ilvl w:val="1"/>
          <w:numId w:val="8"/>
        </w:numPr>
        <w:rPr>
          <w:lang w:val="en-US"/>
        </w:rPr>
      </w:pPr>
      <w:r w:rsidRPr="00414692">
        <w:rPr>
          <w:b/>
          <w:bCs/>
          <w:lang w:val="en-US"/>
        </w:rPr>
        <w:t>Option 1, i.e. P-MPR is higher than a configurable threshold</w:t>
      </w:r>
    </w:p>
    <w:p w14:paraId="5A0D65B5" w14:textId="1031DCA8" w:rsidR="00414692" w:rsidRDefault="00414692" w:rsidP="00AB5017">
      <w:pPr>
        <w:numPr>
          <w:ilvl w:val="1"/>
          <w:numId w:val="8"/>
        </w:numPr>
      </w:pPr>
      <w:r w:rsidRPr="00414692">
        <w:rPr>
          <w:b/>
          <w:bCs/>
          <w:lang w:val="en-US"/>
        </w:rPr>
        <w:t>Additionally, Option 2 can be further discussed at next meeting.</w:t>
      </w:r>
    </w:p>
    <w:p w14:paraId="3F404A40" w14:textId="4692BBA7" w:rsidR="002C30D2" w:rsidRDefault="001E34C2" w:rsidP="00AB5017">
      <w:pPr>
        <w:numPr>
          <w:ilvl w:val="0"/>
          <w:numId w:val="8"/>
        </w:numPr>
      </w:pPr>
      <w:r w:rsidRPr="001E34C2">
        <w:t>PMPR reporting: Periodic report</w:t>
      </w:r>
    </w:p>
    <w:p w14:paraId="366B3A2B" w14:textId="77777777" w:rsidR="001E34C2" w:rsidRPr="001E34C2" w:rsidRDefault="001E34C2" w:rsidP="00AB5017">
      <w:pPr>
        <w:numPr>
          <w:ilvl w:val="1"/>
          <w:numId w:val="8"/>
        </w:numPr>
        <w:rPr>
          <w:lang w:val="en-US"/>
        </w:rPr>
      </w:pPr>
      <w:r w:rsidRPr="001E34C2">
        <w:rPr>
          <w:lang w:val="en-US"/>
        </w:rPr>
        <w:t>Option 1: No, only event triggered reporting is enough</w:t>
      </w:r>
    </w:p>
    <w:p w14:paraId="0635CA91" w14:textId="1F62B710" w:rsidR="001E34C2" w:rsidRDefault="001E34C2" w:rsidP="00AB5017">
      <w:pPr>
        <w:numPr>
          <w:ilvl w:val="1"/>
          <w:numId w:val="8"/>
        </w:numPr>
        <w:rPr>
          <w:lang w:val="en-US"/>
        </w:rPr>
      </w:pPr>
      <w:r w:rsidRPr="001E34C2">
        <w:rPr>
          <w:lang w:val="en-US"/>
        </w:rPr>
        <w:t xml:space="preserve">Option 2: </w:t>
      </w:r>
      <w:proofErr w:type="gramStart"/>
      <w:r w:rsidRPr="001E34C2">
        <w:rPr>
          <w:lang w:val="en-US"/>
        </w:rPr>
        <w:t>Yes</w:t>
      </w:r>
      <w:proofErr w:type="gramEnd"/>
      <w:r w:rsidRPr="001E34C2">
        <w:rPr>
          <w:lang w:val="en-US"/>
        </w:rPr>
        <w:t xml:space="preserve"> both are needed</w:t>
      </w:r>
    </w:p>
    <w:p w14:paraId="2915A839" w14:textId="12C7A3C4" w:rsidR="00AB5017" w:rsidRPr="00AB5017" w:rsidRDefault="00AB5017" w:rsidP="00AB5017">
      <w:pPr>
        <w:numPr>
          <w:ilvl w:val="1"/>
          <w:numId w:val="8"/>
        </w:numPr>
        <w:rPr>
          <w:lang w:val="en-US"/>
        </w:rPr>
      </w:pPr>
      <w:r w:rsidRPr="00AB5017">
        <w:rPr>
          <w:b/>
          <w:bCs/>
          <w:lang w:val="en-US"/>
        </w:rPr>
        <w:t>No conclusion can be reached, continue discuss in next meeting.</w:t>
      </w:r>
    </w:p>
    <w:p w14:paraId="21B5103B" w14:textId="7C0730D4" w:rsidR="00492E3B" w:rsidRDefault="001E34C2" w:rsidP="00AB5017">
      <w:pPr>
        <w:numPr>
          <w:ilvl w:val="0"/>
          <w:numId w:val="8"/>
        </w:numPr>
      </w:pPr>
      <w:r w:rsidRPr="001E34C2">
        <w:t>PMPR reporting: report before or after it is applied</w:t>
      </w:r>
    </w:p>
    <w:p w14:paraId="3AE93BAA" w14:textId="7859E48C" w:rsidR="001E34C2" w:rsidRDefault="001E34C2" w:rsidP="00AB5017">
      <w:pPr>
        <w:numPr>
          <w:ilvl w:val="1"/>
          <w:numId w:val="8"/>
        </w:numPr>
        <w:rPr>
          <w:b/>
        </w:rPr>
      </w:pPr>
      <w:r w:rsidRPr="001E34C2">
        <w:rPr>
          <w:b/>
        </w:rPr>
        <w:t>It is agreed PMPR report after or on the grant is up to UE implementation. And this agreement will not be specified in UE specification TS38.101-2.</w:t>
      </w:r>
    </w:p>
    <w:p w14:paraId="2BA1BBA8" w14:textId="1EE431FC" w:rsidR="001E34C2" w:rsidRDefault="001E34C2" w:rsidP="00AB5017">
      <w:pPr>
        <w:numPr>
          <w:ilvl w:val="0"/>
          <w:numId w:val="8"/>
        </w:numPr>
      </w:pPr>
      <w:r w:rsidRPr="001E34C2">
        <w:t>PMPR reporting: ask for UL scheduling over PUCCH or RACH to report P-MPR</w:t>
      </w:r>
    </w:p>
    <w:p w14:paraId="3D7497A0" w14:textId="77777777" w:rsidR="001E34C2" w:rsidRPr="001E34C2" w:rsidRDefault="001E34C2" w:rsidP="00AB5017">
      <w:pPr>
        <w:numPr>
          <w:ilvl w:val="1"/>
          <w:numId w:val="8"/>
        </w:numPr>
        <w:rPr>
          <w:lang w:val="en-US"/>
        </w:rPr>
      </w:pPr>
      <w:r w:rsidRPr="001E34C2">
        <w:rPr>
          <w:b/>
          <w:bCs/>
          <w:lang w:val="en-US"/>
        </w:rPr>
        <w:t xml:space="preserve">It is agreed RAN4 will not continue discuss “Whether UE is allowed to ask for UL scheduling over PUCCH or RACH to report its P-MPR” before necessity of this issue is clarified or request from </w:t>
      </w:r>
      <w:proofErr w:type="gramStart"/>
      <w:r w:rsidRPr="001E34C2">
        <w:rPr>
          <w:b/>
          <w:bCs/>
          <w:lang w:val="en-US"/>
        </w:rPr>
        <w:t>other</w:t>
      </w:r>
      <w:proofErr w:type="gramEnd"/>
      <w:r w:rsidRPr="001E34C2">
        <w:rPr>
          <w:b/>
          <w:bCs/>
          <w:lang w:val="en-US"/>
        </w:rPr>
        <w:t xml:space="preserve"> group is received.</w:t>
      </w:r>
    </w:p>
    <w:p w14:paraId="335E4586" w14:textId="08D260C3" w:rsidR="001E34C2" w:rsidRDefault="001E34C2" w:rsidP="00AB5017">
      <w:pPr>
        <w:numPr>
          <w:ilvl w:val="0"/>
          <w:numId w:val="8"/>
        </w:numPr>
      </w:pPr>
      <w:r w:rsidRPr="001E34C2">
        <w:t>Dynamic duty cycle</w:t>
      </w:r>
    </w:p>
    <w:p w14:paraId="09D6D5D6" w14:textId="1FFEC109" w:rsidR="001E34C2" w:rsidRDefault="001E34C2" w:rsidP="00AB5017">
      <w:pPr>
        <w:numPr>
          <w:ilvl w:val="1"/>
          <w:numId w:val="8"/>
        </w:numPr>
        <w:rPr>
          <w:lang w:val="en-US"/>
        </w:rPr>
      </w:pPr>
      <w:proofErr w:type="gramStart"/>
      <w:r w:rsidRPr="001E34C2">
        <w:rPr>
          <w:b/>
          <w:bCs/>
          <w:lang w:val="en-US"/>
        </w:rPr>
        <w:t>Agreements :</w:t>
      </w:r>
      <w:proofErr w:type="gramEnd"/>
      <w:r w:rsidRPr="001E34C2">
        <w:rPr>
          <w:b/>
          <w:bCs/>
          <w:lang w:val="en-US"/>
        </w:rPr>
        <w:t xml:space="preserve"> Option A, i.e. dynamic duty cycle will not be introduced in Rel-16</w:t>
      </w:r>
    </w:p>
    <w:p w14:paraId="58E88A4E" w14:textId="542CF520" w:rsidR="001E34C2" w:rsidRPr="001E34C2" w:rsidRDefault="001E34C2" w:rsidP="00AB5017">
      <w:pPr>
        <w:numPr>
          <w:ilvl w:val="0"/>
          <w:numId w:val="8"/>
        </w:numPr>
        <w:rPr>
          <w:lang w:val="en-US"/>
        </w:rPr>
      </w:pPr>
      <w:r w:rsidRPr="001E34C2">
        <w:rPr>
          <w:bCs/>
        </w:rPr>
        <w:t>Whether PMPR reporting is mandatory for rel-16 UE?</w:t>
      </w:r>
    </w:p>
    <w:p w14:paraId="6BD6CC29" w14:textId="51A1D38B" w:rsidR="001E34C2" w:rsidRPr="001E34C2" w:rsidRDefault="001E34C2" w:rsidP="00AB5017">
      <w:pPr>
        <w:numPr>
          <w:ilvl w:val="1"/>
          <w:numId w:val="8"/>
        </w:numPr>
        <w:rPr>
          <w:lang w:val="en-US"/>
        </w:rPr>
      </w:pPr>
      <w:proofErr w:type="gramStart"/>
      <w:r w:rsidRPr="001E34C2">
        <w:rPr>
          <w:b/>
          <w:bCs/>
          <w:lang w:val="en-US"/>
        </w:rPr>
        <w:t>Agreements :</w:t>
      </w:r>
      <w:proofErr w:type="gramEnd"/>
      <w:r w:rsidRPr="001E34C2">
        <w:rPr>
          <w:b/>
          <w:bCs/>
          <w:lang w:val="en-US"/>
        </w:rPr>
        <w:t xml:space="preserve"> Option 2, i.e. PMPR reporting is Optional for rel-16 UE</w:t>
      </w:r>
    </w:p>
    <w:p w14:paraId="27EDC3EA" w14:textId="77777777" w:rsidR="001E34C2" w:rsidRPr="001E34C2" w:rsidRDefault="001E34C2" w:rsidP="00AB5017">
      <w:pPr>
        <w:numPr>
          <w:ilvl w:val="0"/>
          <w:numId w:val="8"/>
        </w:numPr>
        <w:rPr>
          <w:lang w:val="en-US"/>
        </w:rPr>
      </w:pPr>
      <w:r w:rsidRPr="001E34C2">
        <w:rPr>
          <w:bCs/>
        </w:rPr>
        <w:t>Whether dynamic duty cycle reporting is mandatory for rel-16 UE?</w:t>
      </w:r>
    </w:p>
    <w:p w14:paraId="618281C1" w14:textId="6672249B" w:rsidR="001E34C2" w:rsidRPr="001E34C2" w:rsidRDefault="001E34C2" w:rsidP="00AB5017">
      <w:pPr>
        <w:numPr>
          <w:ilvl w:val="1"/>
          <w:numId w:val="8"/>
        </w:numPr>
        <w:rPr>
          <w:lang w:val="en-US"/>
        </w:rPr>
      </w:pPr>
      <w:proofErr w:type="gramStart"/>
      <w:r w:rsidRPr="001E34C2">
        <w:rPr>
          <w:b/>
          <w:bCs/>
          <w:lang w:val="en-US"/>
        </w:rPr>
        <w:t>Agreements :</w:t>
      </w:r>
      <w:proofErr w:type="gramEnd"/>
      <w:r w:rsidRPr="001E34C2">
        <w:rPr>
          <w:b/>
          <w:bCs/>
          <w:lang w:val="en-US"/>
        </w:rPr>
        <w:t xml:space="preserve"> No need to discuss since the conclusion is that dynamic duty cycle will not be introduced in Rel-16.</w:t>
      </w:r>
    </w:p>
    <w:p w14:paraId="5BC4B91F" w14:textId="621B5B67" w:rsidR="001E34C2" w:rsidRPr="005443B0" w:rsidRDefault="005443B0" w:rsidP="00AB5017">
      <w:pPr>
        <w:numPr>
          <w:ilvl w:val="0"/>
          <w:numId w:val="8"/>
        </w:numPr>
        <w:rPr>
          <w:lang w:val="en-US"/>
        </w:rPr>
      </w:pPr>
      <w:r w:rsidRPr="005443B0">
        <w:t>Reference PCMAX</w:t>
      </w:r>
    </w:p>
    <w:p w14:paraId="4E8E56C2" w14:textId="7D93048F" w:rsidR="005443B0" w:rsidRPr="00AB5017" w:rsidRDefault="00AB5017" w:rsidP="00AB5017">
      <w:pPr>
        <w:numPr>
          <w:ilvl w:val="1"/>
          <w:numId w:val="8"/>
        </w:numPr>
        <w:rPr>
          <w:lang w:val="en-US"/>
        </w:rPr>
      </w:pPr>
      <w:r w:rsidRPr="00AB5017">
        <w:rPr>
          <w:b/>
          <w:bCs/>
        </w:rPr>
        <w:t>It is agreed reference PCMAX will not be introduced</w:t>
      </w:r>
      <w:r>
        <w:rPr>
          <w:b/>
          <w:bCs/>
        </w:rPr>
        <w:t>.</w:t>
      </w:r>
    </w:p>
    <w:p w14:paraId="0C22DAD0" w14:textId="3828D743" w:rsidR="00AB5017" w:rsidRPr="00AB5017" w:rsidRDefault="00AB5017" w:rsidP="00AB5017">
      <w:pPr>
        <w:numPr>
          <w:ilvl w:val="0"/>
          <w:numId w:val="8"/>
        </w:numPr>
        <w:rPr>
          <w:lang w:val="en-US"/>
        </w:rPr>
      </w:pPr>
      <w:r w:rsidRPr="00AB5017">
        <w:t xml:space="preserve">UE </w:t>
      </w:r>
      <w:r w:rsidRPr="00AD7454">
        <w:rPr>
          <w:lang w:val="en-US"/>
        </w:rPr>
        <w:t>behavior</w:t>
      </w:r>
      <w:r w:rsidRPr="00AB5017">
        <w:t xml:space="preserve"> after the network change (reduction) of the scheduled UL duty cycle</w:t>
      </w:r>
    </w:p>
    <w:p w14:paraId="349B32B7" w14:textId="32DF2149" w:rsidR="001E34C2" w:rsidRPr="00AB5017" w:rsidRDefault="00AB5017" w:rsidP="00AB5017">
      <w:pPr>
        <w:numPr>
          <w:ilvl w:val="1"/>
          <w:numId w:val="8"/>
        </w:numPr>
        <w:rPr>
          <w:lang w:val="en-US"/>
        </w:rPr>
      </w:pPr>
      <w:r w:rsidRPr="00AB5017">
        <w:rPr>
          <w:b/>
          <w:bCs/>
          <w:lang w:val="en-US"/>
        </w:rPr>
        <w:t>It is agreed UE behavior when NW reduces the UL duty cycle scheduling will not be introduced in spec.</w:t>
      </w:r>
    </w:p>
    <w:p w14:paraId="2E83185A" w14:textId="77777777" w:rsidR="00C00978" w:rsidRDefault="00C00978" w:rsidP="00492E3B">
      <w:pPr>
        <w:pStyle w:val="BodyText"/>
        <w:jc w:val="both"/>
        <w:rPr>
          <w:lang w:val="en-US"/>
        </w:rPr>
      </w:pPr>
    </w:p>
    <w:p w14:paraId="2994B118" w14:textId="64694726" w:rsidR="00492E3B" w:rsidRDefault="00492E3B" w:rsidP="00492E3B">
      <w:pPr>
        <w:pStyle w:val="BodyText"/>
        <w:jc w:val="both"/>
        <w:rPr>
          <w:lang w:val="en-US"/>
        </w:rPr>
      </w:pPr>
      <w:r>
        <w:rPr>
          <w:lang w:val="en-US"/>
        </w:rPr>
        <w:t xml:space="preserve">In this contribution, we share our views on </w:t>
      </w:r>
      <w:r w:rsidR="001E0E3D">
        <w:rPr>
          <w:lang w:val="en-US"/>
        </w:rPr>
        <w:t>the remaining items.</w:t>
      </w:r>
    </w:p>
    <w:p w14:paraId="5C240501" w14:textId="4DA54CB0" w:rsidR="008A4BED" w:rsidRPr="008A4BED" w:rsidRDefault="001E0E3D" w:rsidP="000008B8">
      <w:pPr>
        <w:pStyle w:val="Head1A"/>
      </w:pPr>
      <w:r>
        <w:t>Discussion</w:t>
      </w:r>
    </w:p>
    <w:p w14:paraId="4BD07C56" w14:textId="0643A00E" w:rsidR="00024C37" w:rsidRDefault="005927BF" w:rsidP="008B00E6">
      <w:pPr>
        <w:pStyle w:val="Heading7"/>
      </w:pPr>
      <w:r w:rsidRPr="00CB57FB">
        <w:t xml:space="preserve">PMPR </w:t>
      </w:r>
      <w:r w:rsidRPr="00594DE4">
        <w:t>reporting</w:t>
      </w:r>
      <w:r w:rsidRPr="00CB57FB">
        <w:t xml:space="preserve">: values </w:t>
      </w:r>
    </w:p>
    <w:p w14:paraId="6662CB21" w14:textId="1D7143B2" w:rsidR="00024C37" w:rsidRPr="00AB5017" w:rsidRDefault="00B2009C" w:rsidP="00070528">
      <w:pPr>
        <w:pStyle w:val="BodyText"/>
        <w:jc w:val="both"/>
        <w:rPr>
          <w:lang w:val="en-US"/>
        </w:rPr>
      </w:pPr>
      <w:r>
        <w:rPr>
          <w:lang w:val="en-US"/>
        </w:rPr>
        <w:t>In t</w:t>
      </w:r>
      <w:r w:rsidR="00070528">
        <w:rPr>
          <w:lang w:val="en-US"/>
        </w:rPr>
        <w:t>he</w:t>
      </w:r>
      <w:r w:rsidR="00024C37">
        <w:rPr>
          <w:lang w:val="en-US"/>
        </w:rPr>
        <w:t xml:space="preserve"> </w:t>
      </w:r>
      <w:r w:rsidR="00070528">
        <w:rPr>
          <w:lang w:val="en-US"/>
        </w:rPr>
        <w:t>agreed</w:t>
      </w:r>
      <w:r w:rsidR="00024C37">
        <w:rPr>
          <w:lang w:val="en-US"/>
        </w:rPr>
        <w:t xml:space="preserve"> WF </w:t>
      </w:r>
      <w:r>
        <w:rPr>
          <w:lang w:val="en-US"/>
        </w:rPr>
        <w:fldChar w:fldCharType="begin"/>
      </w:r>
      <w:r>
        <w:rPr>
          <w:lang w:val="en-US"/>
        </w:rPr>
        <w:instrText xml:space="preserve"> REF _Ref40186286 \r \h </w:instrText>
      </w:r>
      <w:r>
        <w:rPr>
          <w:lang w:val="en-US"/>
        </w:rPr>
      </w:r>
      <w:r>
        <w:rPr>
          <w:lang w:val="en-US"/>
        </w:rPr>
        <w:fldChar w:fldCharType="separate"/>
      </w:r>
      <w:r w:rsidR="00C17112">
        <w:rPr>
          <w:lang w:val="en-US"/>
        </w:rPr>
        <w:t>[1]</w:t>
      </w:r>
      <w:r>
        <w:rPr>
          <w:lang w:val="en-US"/>
        </w:rPr>
        <w:fldChar w:fldCharType="end"/>
      </w:r>
      <w:r>
        <w:rPr>
          <w:lang w:val="en-US"/>
        </w:rPr>
        <w:t xml:space="preserve"> a c</w:t>
      </w:r>
      <w:r w:rsidR="00024C37" w:rsidRPr="000008B8">
        <w:rPr>
          <w:lang w:val="en-US"/>
        </w:rPr>
        <w:t>ompromise is encouraged between Option 1 (5 bits) and Option 2 (2 bits</w:t>
      </w:r>
      <w:r w:rsidR="00024C37">
        <w:rPr>
          <w:lang w:val="en-US"/>
        </w:rPr>
        <w:t xml:space="preserve">). </w:t>
      </w:r>
      <w:r>
        <w:rPr>
          <w:lang w:val="en-US"/>
        </w:rPr>
        <w:t>C</w:t>
      </w:r>
      <w:r w:rsidR="00024C37">
        <w:rPr>
          <w:lang w:val="en-US"/>
        </w:rPr>
        <w:t xml:space="preserve">onsidering there are currently only 2 bits available in </w:t>
      </w:r>
      <w:r>
        <w:rPr>
          <w:lang w:val="en-US"/>
        </w:rPr>
        <w:t xml:space="preserve">the </w:t>
      </w:r>
      <w:r w:rsidR="00024C37">
        <w:rPr>
          <w:lang w:val="en-US"/>
        </w:rPr>
        <w:t>PHR reporting</w:t>
      </w:r>
      <w:r w:rsidR="007B0C33">
        <w:rPr>
          <w:lang w:val="en-US"/>
        </w:rPr>
        <w:t>, the</w:t>
      </w:r>
      <w:r w:rsidR="00024C37">
        <w:rPr>
          <w:lang w:val="en-US"/>
        </w:rPr>
        <w:t xml:space="preserve"> </w:t>
      </w:r>
      <w:r>
        <w:rPr>
          <w:lang w:val="en-US"/>
        </w:rPr>
        <w:t>question</w:t>
      </w:r>
      <w:r w:rsidR="00024C37">
        <w:rPr>
          <w:lang w:val="en-US"/>
        </w:rPr>
        <w:t xml:space="preserve"> is whether more than 2 bits would be needed for</w:t>
      </w:r>
      <w:r w:rsidR="007B0C33">
        <w:rPr>
          <w:lang w:val="en-US"/>
        </w:rPr>
        <w:t xml:space="preserve"> </w:t>
      </w:r>
      <w:r w:rsidR="00024C37">
        <w:rPr>
          <w:lang w:val="en-US"/>
        </w:rPr>
        <w:t xml:space="preserve">P-MPR </w:t>
      </w:r>
      <w:r w:rsidR="00024C37">
        <w:rPr>
          <w:lang w:val="en-US"/>
        </w:rPr>
        <w:lastRenderedPageBreak/>
        <w:t>reporting</w:t>
      </w:r>
      <w:r>
        <w:rPr>
          <w:lang w:val="en-US"/>
        </w:rPr>
        <w:t>?</w:t>
      </w:r>
      <w:r w:rsidR="00024C37">
        <w:rPr>
          <w:lang w:val="en-US"/>
        </w:rPr>
        <w:t xml:space="preserve"> The number of bits in P-MPR reporting determine the P-MPR reporting granularity and the P-MPR reporting range. Therefore, we shall determine the number of bits for P-MPR reporting from th</w:t>
      </w:r>
      <w:r w:rsidR="008605B1">
        <w:rPr>
          <w:lang w:val="en-US"/>
        </w:rPr>
        <w:t>ese</w:t>
      </w:r>
      <w:r w:rsidR="00024C37">
        <w:rPr>
          <w:lang w:val="en-US"/>
        </w:rPr>
        <w:t xml:space="preserve"> two aspects. </w:t>
      </w:r>
    </w:p>
    <w:p w14:paraId="4F9C3061" w14:textId="015FE081" w:rsidR="000036FA" w:rsidRPr="00A6609D" w:rsidRDefault="00963CB0" w:rsidP="00070528">
      <w:pPr>
        <w:pStyle w:val="BodyText"/>
        <w:jc w:val="both"/>
        <w:rPr>
          <w:lang w:val="en-US"/>
        </w:rPr>
      </w:pPr>
      <w:r w:rsidRPr="00963CB0">
        <w:rPr>
          <w:lang w:val="en-US"/>
        </w:rPr>
        <w:t xml:space="preserve">In </w:t>
      </w:r>
      <w:r w:rsidR="00445D14">
        <w:rPr>
          <w:lang w:val="en-US"/>
        </w:rPr>
        <w:t xml:space="preserve">the </w:t>
      </w:r>
      <w:r w:rsidR="00B2009C">
        <w:rPr>
          <w:lang w:val="en-US"/>
        </w:rPr>
        <w:t>real network</w:t>
      </w:r>
      <w:r w:rsidRPr="00963CB0">
        <w:rPr>
          <w:lang w:val="en-US"/>
        </w:rPr>
        <w:t xml:space="preserve">, the </w:t>
      </w:r>
      <w:r w:rsidR="00EE5DA7">
        <w:rPr>
          <w:lang w:val="en-US"/>
        </w:rPr>
        <w:t>conditions for the</w:t>
      </w:r>
      <w:r w:rsidRPr="00963CB0">
        <w:rPr>
          <w:lang w:val="en-US"/>
        </w:rPr>
        <w:t xml:space="preserve"> UE can be highly dynamic</w:t>
      </w:r>
      <w:r w:rsidR="00911D8A">
        <w:rPr>
          <w:lang w:val="en-US"/>
        </w:rPr>
        <w:t xml:space="preserve"> </w:t>
      </w:r>
      <w:r w:rsidR="004A4CA1">
        <w:rPr>
          <w:lang w:val="en-US"/>
        </w:rPr>
        <w:t>and</w:t>
      </w:r>
      <w:r w:rsidR="00541091">
        <w:rPr>
          <w:lang w:val="en-US"/>
        </w:rPr>
        <w:t xml:space="preserve"> </w:t>
      </w:r>
      <w:r w:rsidR="007B0C33">
        <w:rPr>
          <w:lang w:val="en-US"/>
        </w:rPr>
        <w:t>they</w:t>
      </w:r>
      <w:r w:rsidR="007B0C33" w:rsidRPr="00963CB0">
        <w:rPr>
          <w:lang w:val="en-US"/>
        </w:rPr>
        <w:t xml:space="preserve"> </w:t>
      </w:r>
      <w:r w:rsidRPr="00963CB0">
        <w:rPr>
          <w:lang w:val="en-US"/>
        </w:rPr>
        <w:t xml:space="preserve">may </w:t>
      </w:r>
      <w:r w:rsidR="00541091">
        <w:rPr>
          <w:lang w:val="en-US"/>
        </w:rPr>
        <w:t>change</w:t>
      </w:r>
      <w:r w:rsidR="00541091" w:rsidRPr="00963CB0">
        <w:rPr>
          <w:lang w:val="en-US"/>
        </w:rPr>
        <w:t xml:space="preserve"> </w:t>
      </w:r>
      <w:r w:rsidRPr="00963CB0">
        <w:rPr>
          <w:lang w:val="en-US"/>
        </w:rPr>
        <w:t>rapidly over a short period</w:t>
      </w:r>
      <w:r w:rsidR="007B0C33">
        <w:rPr>
          <w:lang w:val="en-US"/>
        </w:rPr>
        <w:t xml:space="preserve"> of time</w:t>
      </w:r>
      <w:r w:rsidR="00C516A0">
        <w:rPr>
          <w:lang w:val="en-US"/>
        </w:rPr>
        <w:t xml:space="preserve"> e.g. due to </w:t>
      </w:r>
      <w:r w:rsidR="000E6CB3">
        <w:rPr>
          <w:lang w:val="en-US"/>
        </w:rPr>
        <w:t xml:space="preserve">variable </w:t>
      </w:r>
      <w:r w:rsidR="00C516A0">
        <w:rPr>
          <w:lang w:val="en-US"/>
        </w:rPr>
        <w:t>MPR and changes in the path loss</w:t>
      </w:r>
      <w:r w:rsidR="00AD0EF5">
        <w:rPr>
          <w:lang w:val="en-US"/>
        </w:rPr>
        <w:t>.</w:t>
      </w:r>
      <w:r w:rsidR="004A4CA1">
        <w:rPr>
          <w:lang w:val="en-US"/>
        </w:rPr>
        <w:t xml:space="preserve"> Since we </w:t>
      </w:r>
      <w:r w:rsidR="00594DE4">
        <w:rPr>
          <w:lang w:val="en-US"/>
        </w:rPr>
        <w:t>want to</w:t>
      </w:r>
      <w:r w:rsidR="004A4CA1">
        <w:rPr>
          <w:lang w:val="en-US"/>
        </w:rPr>
        <w:t xml:space="preserve"> </w:t>
      </w:r>
      <w:proofErr w:type="gramStart"/>
      <w:r w:rsidR="004A4CA1">
        <w:rPr>
          <w:lang w:val="en-US"/>
        </w:rPr>
        <w:t>avoiding</w:t>
      </w:r>
      <w:proofErr w:type="gramEnd"/>
      <w:r w:rsidR="004A4CA1">
        <w:rPr>
          <w:lang w:val="en-US"/>
        </w:rPr>
        <w:t xml:space="preserve"> </w:t>
      </w:r>
      <w:r w:rsidR="00594DE4">
        <w:rPr>
          <w:lang w:val="en-US"/>
        </w:rPr>
        <w:t>too much of</w:t>
      </w:r>
      <w:r w:rsidR="004A4CA1">
        <w:rPr>
          <w:lang w:val="en-US"/>
        </w:rPr>
        <w:t xml:space="preserve"> </w:t>
      </w:r>
      <w:r w:rsidR="000A579A">
        <w:rPr>
          <w:lang w:val="en-US"/>
        </w:rPr>
        <w:t>reporting</w:t>
      </w:r>
      <w:r w:rsidR="004A4CA1">
        <w:rPr>
          <w:lang w:val="en-US"/>
        </w:rPr>
        <w:t xml:space="preserve"> of P-MPR, the P-MPR </w:t>
      </w:r>
      <w:r w:rsidR="008A45E9">
        <w:rPr>
          <w:lang w:val="en-US"/>
        </w:rPr>
        <w:t>should</w:t>
      </w:r>
      <w:r w:rsidR="00EE5DA7">
        <w:rPr>
          <w:lang w:val="en-US"/>
        </w:rPr>
        <w:t xml:space="preserve"> not</w:t>
      </w:r>
      <w:r w:rsidR="004A4CA1">
        <w:rPr>
          <w:lang w:val="en-US"/>
        </w:rPr>
        <w:t xml:space="preserve"> be reported over a </w:t>
      </w:r>
      <w:r w:rsidR="00EE5DA7">
        <w:rPr>
          <w:lang w:val="en-US"/>
        </w:rPr>
        <w:t xml:space="preserve">too </w:t>
      </w:r>
      <w:r w:rsidR="004A4CA1">
        <w:rPr>
          <w:lang w:val="en-US"/>
        </w:rPr>
        <w:t>fine step.</w:t>
      </w:r>
      <w:r w:rsidR="00CB57FB">
        <w:rPr>
          <w:lang w:val="en-US"/>
        </w:rPr>
        <w:t xml:space="preserve"> </w:t>
      </w:r>
      <w:r w:rsidR="000036FA">
        <w:rPr>
          <w:lang w:val="en-US"/>
        </w:rPr>
        <w:t xml:space="preserve">In addition, fine granularity (e.g. 1dB) on P-MPR </w:t>
      </w:r>
      <w:r w:rsidR="009D1FE6">
        <w:rPr>
          <w:lang w:val="en-US"/>
        </w:rPr>
        <w:t>would</w:t>
      </w:r>
      <w:r w:rsidR="000036FA">
        <w:rPr>
          <w:lang w:val="en-US"/>
        </w:rPr>
        <w:t xml:space="preserve"> not be practical considering the UE power control tolerance. </w:t>
      </w:r>
      <w:r w:rsidR="000036FA">
        <w:t xml:space="preserve">Notice that the P-MPR is included </w:t>
      </w:r>
      <w:r w:rsidR="00A6609D">
        <w:t>i</w:t>
      </w:r>
      <w:r w:rsidR="000036FA">
        <w:t>n the PUMAX</w:t>
      </w:r>
      <w:r w:rsidR="000A579A">
        <w:t xml:space="preserve"> and t</w:t>
      </w:r>
      <w:r w:rsidR="00A6609D">
        <w:t xml:space="preserve">here is a </w:t>
      </w:r>
      <w:r w:rsidR="000036FA">
        <w:t xml:space="preserve">4-8 dB tolerance in core specifications in the UE output power for </w:t>
      </w:r>
      <w:r w:rsidR="00A6609D">
        <w:rPr>
          <w:rFonts w:ascii="Symbol" w:hAnsi="Symbol"/>
        </w:rPr>
        <w:t></w:t>
      </w:r>
      <w:r w:rsidR="00A6609D">
        <w:t>P</w:t>
      </w:r>
      <w:r w:rsidR="000036FA">
        <w:t xml:space="preserve"> </w:t>
      </w:r>
      <w:r w:rsidR="00A6609D">
        <w:t>larger than</w:t>
      </w:r>
      <w:r w:rsidR="000036FA">
        <w:t xml:space="preserve"> </w:t>
      </w:r>
      <w:r w:rsidR="00A6609D">
        <w:t>4</w:t>
      </w:r>
      <w:r w:rsidR="000036FA">
        <w:t xml:space="preserve"> dB</w:t>
      </w:r>
      <w:r w:rsidR="00A6609D">
        <w:t xml:space="preserve"> (pls see table below)</w:t>
      </w:r>
      <w:r w:rsidR="000036FA">
        <w:t xml:space="preserve">. </w:t>
      </w:r>
      <w:r w:rsidR="00AE4378">
        <w:t xml:space="preserve">This </w:t>
      </w:r>
      <w:r w:rsidR="003E7C5E">
        <w:t xml:space="preserve">accuracy </w:t>
      </w:r>
      <w:r w:rsidR="00AE4378">
        <w:t xml:space="preserve">is what the </w:t>
      </w:r>
      <w:proofErr w:type="spellStart"/>
      <w:r w:rsidR="00AE4378">
        <w:t>gNB</w:t>
      </w:r>
      <w:proofErr w:type="spellEnd"/>
      <w:r w:rsidR="00AE4378">
        <w:t xml:space="preserve"> experience</w:t>
      </w:r>
      <w:r w:rsidR="003E7C5E">
        <w:t>s</w:t>
      </w:r>
      <w:r w:rsidR="00AE4378">
        <w:t xml:space="preserve"> in the UL</w:t>
      </w:r>
      <w:r w:rsidR="003E7C5E">
        <w:t xml:space="preserve">. </w:t>
      </w:r>
      <w:r w:rsidR="00A6609D">
        <w:rPr>
          <w:lang w:val="en-US"/>
        </w:rPr>
        <w:t>Therefore</w:t>
      </w:r>
      <w:r w:rsidR="000A579A">
        <w:rPr>
          <w:lang w:val="en-US"/>
        </w:rPr>
        <w:t>,</w:t>
      </w:r>
      <w:r w:rsidR="00A6609D">
        <w:rPr>
          <w:lang w:val="en-US"/>
        </w:rPr>
        <w:t xml:space="preserve"> w</w:t>
      </w:r>
      <w:r w:rsidR="00024C37">
        <w:rPr>
          <w:lang w:val="en-US"/>
        </w:rPr>
        <w:t xml:space="preserve">e </w:t>
      </w:r>
      <w:r w:rsidR="000A579A">
        <w:rPr>
          <w:lang w:val="en-US"/>
        </w:rPr>
        <w:t>believe</w:t>
      </w:r>
      <w:r w:rsidR="00024C37">
        <w:rPr>
          <w:lang w:val="en-US"/>
        </w:rPr>
        <w:t xml:space="preserve"> a 3dB steps would </w:t>
      </w:r>
      <w:r w:rsidR="00A6609D">
        <w:rPr>
          <w:lang w:val="en-US"/>
        </w:rPr>
        <w:t xml:space="preserve">be </w:t>
      </w:r>
      <w:r w:rsidR="00594DE4">
        <w:rPr>
          <w:lang w:val="en-US"/>
        </w:rPr>
        <w:t xml:space="preserve">more </w:t>
      </w:r>
      <w:r w:rsidR="00A6609D">
        <w:rPr>
          <w:lang w:val="en-US"/>
        </w:rPr>
        <w:t xml:space="preserve">practical and </w:t>
      </w:r>
      <w:r w:rsidR="000A579A">
        <w:rPr>
          <w:lang w:val="en-US"/>
        </w:rPr>
        <w:t xml:space="preserve">still </w:t>
      </w:r>
      <w:r w:rsidR="00024C37">
        <w:rPr>
          <w:lang w:val="en-US"/>
        </w:rPr>
        <w:t xml:space="preserve">give enough information </w:t>
      </w:r>
      <w:r w:rsidR="00A6609D">
        <w:rPr>
          <w:lang w:val="en-US"/>
        </w:rPr>
        <w:t>to</w:t>
      </w:r>
      <w:r w:rsidR="00024C37">
        <w:rPr>
          <w:lang w:val="en-US"/>
        </w:rPr>
        <w:t xml:space="preserve"> the network.</w:t>
      </w:r>
    </w:p>
    <w:p w14:paraId="6B4BB9D9" w14:textId="2476AEE4" w:rsidR="000036FA" w:rsidRDefault="000036FA" w:rsidP="00070528">
      <w:pPr>
        <w:pStyle w:val="TH"/>
      </w:pPr>
      <w:proofErr w:type="spellStart"/>
      <w:proofErr w:type="gramStart"/>
      <w:r>
        <w:t>P</w:t>
      </w:r>
      <w:r>
        <w:rPr>
          <w:vertAlign w:val="subscript"/>
        </w:rPr>
        <w:t>UMAX,f</w:t>
      </w:r>
      <w:proofErr w:type="gramEnd"/>
      <w:r>
        <w:rPr>
          <w:vertAlign w:val="subscript"/>
        </w:rPr>
        <w:t>,c</w:t>
      </w:r>
      <w:proofErr w:type="spellEnd"/>
      <w:r>
        <w:rPr>
          <w:vertAlign w:val="subscript"/>
        </w:rPr>
        <w:t xml:space="preserve"> </w:t>
      </w:r>
      <w:r>
        <w:t>tolerance in T</w:t>
      </w:r>
      <w:r w:rsidR="007B0C33">
        <w:t xml:space="preserve">S </w:t>
      </w:r>
      <w:r>
        <w:t>38.101-2</w:t>
      </w:r>
    </w:p>
    <w:tbl>
      <w:tblPr>
        <w:tblW w:w="0" w:type="auto"/>
        <w:jc w:val="center"/>
        <w:tblCellMar>
          <w:left w:w="0" w:type="dxa"/>
          <w:right w:w="0" w:type="dxa"/>
        </w:tblCellMar>
        <w:tblLook w:val="04A0" w:firstRow="1" w:lastRow="0" w:firstColumn="1" w:lastColumn="0" w:noHBand="0" w:noVBand="1"/>
      </w:tblPr>
      <w:tblGrid>
        <w:gridCol w:w="1897"/>
        <w:gridCol w:w="1898"/>
        <w:gridCol w:w="1898"/>
      </w:tblGrid>
      <w:tr w:rsidR="000036FA" w14:paraId="76E8FDDA" w14:textId="77777777" w:rsidTr="000036FA">
        <w:trPr>
          <w:jc w:val="center"/>
        </w:trPr>
        <w:tc>
          <w:tcPr>
            <w:tcW w:w="18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5A91A" w14:textId="77777777" w:rsidR="000036FA" w:rsidRDefault="000036FA" w:rsidP="00070528">
            <w:pPr>
              <w:pStyle w:val="TAH"/>
            </w:pPr>
            <w:r>
              <w:t>Operating Band</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D51A3E" w14:textId="77777777" w:rsidR="000036FA" w:rsidRDefault="000036FA" w:rsidP="00070528">
            <w:pPr>
              <w:pStyle w:val="TAH"/>
            </w:pPr>
            <w:r>
              <w:t>∆P (dB)</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5CA786" w14:textId="77777777" w:rsidR="000036FA" w:rsidRDefault="000036FA" w:rsidP="00070528">
            <w:pPr>
              <w:pStyle w:val="TAH"/>
            </w:pPr>
            <w:r>
              <w:t>Tolerance T(∆P)</w:t>
            </w:r>
          </w:p>
          <w:p w14:paraId="359381D8" w14:textId="77777777" w:rsidR="000036FA" w:rsidRDefault="000036FA" w:rsidP="00070528">
            <w:pPr>
              <w:pStyle w:val="TAH"/>
            </w:pPr>
            <w:r>
              <w:t>(dB)</w:t>
            </w:r>
          </w:p>
        </w:tc>
      </w:tr>
      <w:tr w:rsidR="000036FA" w14:paraId="09309498" w14:textId="77777777" w:rsidTr="000036FA">
        <w:trPr>
          <w:jc w:val="center"/>
        </w:trPr>
        <w:tc>
          <w:tcPr>
            <w:tcW w:w="189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5F91D9" w14:textId="77777777" w:rsidR="000036FA" w:rsidRDefault="000036FA" w:rsidP="00070528">
            <w:pPr>
              <w:pStyle w:val="TAC"/>
            </w:pPr>
            <w:r>
              <w:t>n257, n258, n260, n261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B2332" w14:textId="77777777" w:rsidR="000036FA" w:rsidRDefault="000036FA" w:rsidP="00070528">
            <w:pPr>
              <w:pStyle w:val="TAC"/>
            </w:pPr>
            <w:r>
              <w:rPr>
                <w:rFonts w:ascii="Symbol" w:hAnsi="Symbol"/>
              </w:rPr>
              <w:t></w:t>
            </w:r>
            <w:r>
              <w:t xml:space="preserve">P = 0 </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7D322E8B" w14:textId="77777777" w:rsidR="000036FA" w:rsidRDefault="000036FA" w:rsidP="00070528">
            <w:pPr>
              <w:pStyle w:val="TAC"/>
            </w:pPr>
            <w:r>
              <w:t>0</w:t>
            </w:r>
          </w:p>
        </w:tc>
      </w:tr>
      <w:tr w:rsidR="000036FA" w14:paraId="0EDEECC0"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27C135B4"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613DB" w14:textId="77777777" w:rsidR="000036FA" w:rsidRDefault="000036FA">
            <w:pPr>
              <w:pStyle w:val="TAC"/>
            </w:pPr>
            <w:r>
              <w:t xml:space="preserve">0 &lt; </w:t>
            </w:r>
            <w:r>
              <w:rPr>
                <w:rFonts w:ascii="Symbol" w:hAnsi="Symbol"/>
              </w:rPr>
              <w:t></w:t>
            </w:r>
            <w:r>
              <w:t>P ≤ 2</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47A48DC0" w14:textId="77777777" w:rsidR="000036FA" w:rsidRDefault="000036FA">
            <w:pPr>
              <w:pStyle w:val="TAC"/>
            </w:pPr>
            <w:r>
              <w:t>1.5</w:t>
            </w:r>
          </w:p>
        </w:tc>
      </w:tr>
      <w:tr w:rsidR="000036FA" w14:paraId="6ACA314F"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192D27BE"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A5B05" w14:textId="77777777" w:rsidR="000036FA" w:rsidRDefault="000036FA">
            <w:pPr>
              <w:pStyle w:val="TAC"/>
            </w:pPr>
            <w:r>
              <w:t xml:space="preserve">2 &lt; </w:t>
            </w:r>
            <w:r>
              <w:rPr>
                <w:rFonts w:ascii="Symbol" w:hAnsi="Symbol"/>
              </w:rPr>
              <w:t></w:t>
            </w:r>
            <w:r>
              <w:t>P ≤ 3</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4962B518" w14:textId="77777777" w:rsidR="000036FA" w:rsidRDefault="000036FA">
            <w:pPr>
              <w:pStyle w:val="TAC"/>
            </w:pPr>
            <w:r>
              <w:t>2.0</w:t>
            </w:r>
          </w:p>
        </w:tc>
      </w:tr>
      <w:tr w:rsidR="000036FA" w14:paraId="04ADB261"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69D28A80"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8326E" w14:textId="77777777" w:rsidR="000036FA" w:rsidRDefault="000036FA">
            <w:pPr>
              <w:pStyle w:val="TAC"/>
            </w:pPr>
            <w:r>
              <w:t xml:space="preserve">3 &lt; </w:t>
            </w:r>
            <w:r>
              <w:rPr>
                <w:rFonts w:ascii="Symbol" w:hAnsi="Symbol"/>
              </w:rPr>
              <w:t></w:t>
            </w:r>
            <w:r>
              <w:t>P ≤ 4</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34538F50" w14:textId="77777777" w:rsidR="000036FA" w:rsidRDefault="000036FA">
            <w:pPr>
              <w:pStyle w:val="TAC"/>
            </w:pPr>
            <w:r>
              <w:t>3.0</w:t>
            </w:r>
          </w:p>
        </w:tc>
      </w:tr>
      <w:tr w:rsidR="000036FA" w14:paraId="1589EB6D"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16A0DD33"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2BC94" w14:textId="77777777" w:rsidR="000036FA" w:rsidRDefault="000036FA">
            <w:pPr>
              <w:pStyle w:val="TAC"/>
            </w:pPr>
            <w:r>
              <w:t xml:space="preserve">4 &lt; </w:t>
            </w:r>
            <w:r>
              <w:rPr>
                <w:rFonts w:ascii="Symbol" w:hAnsi="Symbol"/>
              </w:rPr>
              <w:t></w:t>
            </w:r>
            <w:r>
              <w:t>P ≤ 5</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65194571" w14:textId="77777777" w:rsidR="000036FA" w:rsidRDefault="000036FA">
            <w:pPr>
              <w:pStyle w:val="TAC"/>
            </w:pPr>
            <w:r>
              <w:t>4.0</w:t>
            </w:r>
          </w:p>
        </w:tc>
      </w:tr>
      <w:tr w:rsidR="000036FA" w14:paraId="4A0ECA2F"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6719733C"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6BF4E" w14:textId="77777777" w:rsidR="000036FA" w:rsidRDefault="000036FA">
            <w:pPr>
              <w:pStyle w:val="TAC"/>
            </w:pPr>
            <w:r>
              <w:t xml:space="preserve">5 &lt; </w:t>
            </w:r>
            <w:r>
              <w:rPr>
                <w:rFonts w:ascii="Symbol" w:hAnsi="Symbol"/>
              </w:rPr>
              <w:t></w:t>
            </w:r>
            <w:r>
              <w:t>P ≤ 10</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3EC5EC80" w14:textId="77777777" w:rsidR="000036FA" w:rsidRDefault="000036FA">
            <w:pPr>
              <w:pStyle w:val="TAC"/>
            </w:pPr>
            <w:r>
              <w:t>5.0</w:t>
            </w:r>
          </w:p>
        </w:tc>
      </w:tr>
      <w:tr w:rsidR="000036FA" w14:paraId="6AC33981"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346F4531"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E33A8" w14:textId="77777777" w:rsidR="000036FA" w:rsidRDefault="000036FA">
            <w:pPr>
              <w:pStyle w:val="TAC"/>
            </w:pPr>
            <w:r>
              <w:t xml:space="preserve">10 &lt; </w:t>
            </w:r>
            <w:r>
              <w:rPr>
                <w:rFonts w:ascii="Symbol" w:hAnsi="Symbol"/>
              </w:rPr>
              <w:t></w:t>
            </w:r>
            <w:r>
              <w:t>P ≤ 15</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3AD0791E" w14:textId="77777777" w:rsidR="000036FA" w:rsidRDefault="000036FA">
            <w:pPr>
              <w:pStyle w:val="TAC"/>
            </w:pPr>
            <w:r>
              <w:t>7.0</w:t>
            </w:r>
          </w:p>
        </w:tc>
      </w:tr>
      <w:tr w:rsidR="000036FA" w14:paraId="2E8AAB5F"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5E820040"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070CA" w14:textId="77777777" w:rsidR="000036FA" w:rsidRDefault="000036FA">
            <w:pPr>
              <w:pStyle w:val="TAC"/>
            </w:pPr>
            <w:r>
              <w:t xml:space="preserve">15 &lt; </w:t>
            </w:r>
            <w:r>
              <w:rPr>
                <w:rFonts w:ascii="Symbol" w:hAnsi="Symbol"/>
              </w:rPr>
              <w:t></w:t>
            </w:r>
            <w:r>
              <w:t>P ≤ X</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7503D18B" w14:textId="77777777" w:rsidR="000036FA" w:rsidRDefault="000036FA">
            <w:pPr>
              <w:pStyle w:val="TAC"/>
            </w:pPr>
            <w:r>
              <w:t>8.0</w:t>
            </w:r>
          </w:p>
        </w:tc>
      </w:tr>
      <w:tr w:rsidR="000036FA" w14:paraId="776065DE" w14:textId="77777777" w:rsidTr="000036FA">
        <w:trPr>
          <w:jc w:val="center"/>
        </w:trPr>
        <w:tc>
          <w:tcPr>
            <w:tcW w:w="569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2851" w14:textId="77777777" w:rsidR="000036FA" w:rsidRDefault="000036FA" w:rsidP="00070528">
            <w:pPr>
              <w:pStyle w:val="TAN"/>
            </w:pPr>
            <w:r>
              <w:t xml:space="preserve">NOTE:      X is the value such that </w:t>
            </w:r>
            <w:proofErr w:type="spellStart"/>
            <w:proofErr w:type="gramStart"/>
            <w:r>
              <w:t>P</w:t>
            </w:r>
            <w:r>
              <w:rPr>
                <w:vertAlign w:val="subscript"/>
              </w:rPr>
              <w:t>umax,f</w:t>
            </w:r>
            <w:proofErr w:type="gramEnd"/>
            <w:r>
              <w:rPr>
                <w:vertAlign w:val="subscript"/>
              </w:rPr>
              <w:t>,c</w:t>
            </w:r>
            <w:proofErr w:type="spellEnd"/>
            <w:r>
              <w:rPr>
                <w:vertAlign w:val="subscript"/>
              </w:rPr>
              <w:t xml:space="preserve"> </w:t>
            </w:r>
            <w:r>
              <w:t xml:space="preserve">lower bound,  </w:t>
            </w:r>
            <w:proofErr w:type="spellStart"/>
            <w:r>
              <w:t>P</w:t>
            </w:r>
            <w:r>
              <w:rPr>
                <w:vertAlign w:val="subscript"/>
              </w:rPr>
              <w:t>Powerclass</w:t>
            </w:r>
            <w:proofErr w:type="spellEnd"/>
            <w:r>
              <w:rPr>
                <w:vertAlign w:val="subscript"/>
              </w:rPr>
              <w:t xml:space="preserve"> </w:t>
            </w:r>
            <w:r>
              <w:t xml:space="preserve">- </w:t>
            </w:r>
            <w:r>
              <w:rPr>
                <w:rFonts w:ascii="Symbol" w:hAnsi="Symbol"/>
              </w:rPr>
              <w:t></w:t>
            </w:r>
            <w:r>
              <w:t>P – T(</w:t>
            </w:r>
            <w:r>
              <w:rPr>
                <w:rFonts w:ascii="Symbol" w:hAnsi="Symbol"/>
              </w:rPr>
              <w:t></w:t>
            </w:r>
            <w:r>
              <w:t>P) = minimum output power specified in clause 6.3.1</w:t>
            </w:r>
          </w:p>
        </w:tc>
      </w:tr>
    </w:tbl>
    <w:p w14:paraId="4830E990" w14:textId="77777777" w:rsidR="000036FA" w:rsidRDefault="000036FA" w:rsidP="00070528">
      <w:pPr>
        <w:rPr>
          <w:rFonts w:ascii="Calibri" w:eastAsiaTheme="minorEastAsia" w:hAnsi="Calibri" w:cs="Calibri"/>
          <w:sz w:val="22"/>
          <w:szCs w:val="22"/>
          <w:lang w:val="en-US"/>
        </w:rPr>
      </w:pPr>
    </w:p>
    <w:p w14:paraId="51EFD0DA" w14:textId="337020CC" w:rsidR="000036FA" w:rsidRPr="000008B8" w:rsidRDefault="00594DE4" w:rsidP="00594DE4">
      <w:pPr>
        <w:pStyle w:val="Caption"/>
        <w:spacing w:after="120"/>
        <w:ind w:left="1418" w:hanging="1418"/>
      </w:pPr>
      <w:bookmarkStart w:id="2" w:name="_Ref40338717"/>
      <w:r>
        <w:t xml:space="preserve">Observation </w:t>
      </w:r>
      <w:r>
        <w:fldChar w:fldCharType="begin"/>
      </w:r>
      <w:r>
        <w:instrText xml:space="preserve"> SEQ Observation \* ARABIC </w:instrText>
      </w:r>
      <w:r>
        <w:fldChar w:fldCharType="separate"/>
      </w:r>
      <w:r w:rsidR="00C17112">
        <w:rPr>
          <w:noProof/>
        </w:rPr>
        <w:t>1</w:t>
      </w:r>
      <w:r>
        <w:fldChar w:fldCharType="end"/>
      </w:r>
      <w:r w:rsidR="008A25FB" w:rsidRPr="000008B8">
        <w:t xml:space="preserve"> </w:t>
      </w:r>
      <w:r w:rsidR="00A6609D">
        <w:tab/>
      </w:r>
      <w:r w:rsidR="008A25FB" w:rsidRPr="000008B8">
        <w:t>The fine granularity of P-MPR reporting may not be feasible due to the large tolerance in UE</w:t>
      </w:r>
      <w:r w:rsidR="00A6609D">
        <w:t xml:space="preserve"> </w:t>
      </w:r>
      <w:r w:rsidR="008A25FB" w:rsidRPr="000008B8">
        <w:t>configured transmitted power.</w:t>
      </w:r>
      <w:bookmarkEnd w:id="2"/>
      <w:r w:rsidR="008A25FB" w:rsidRPr="000008B8">
        <w:t xml:space="preserve"> </w:t>
      </w:r>
    </w:p>
    <w:p w14:paraId="63E93964" w14:textId="64A4BF00" w:rsidR="00923962" w:rsidRPr="00923962" w:rsidRDefault="008A45E9" w:rsidP="00070528">
      <w:pPr>
        <w:pStyle w:val="BodyText"/>
        <w:jc w:val="both"/>
        <w:rPr>
          <w:lang w:val="en-US"/>
        </w:rPr>
      </w:pPr>
      <w:r>
        <w:rPr>
          <w:lang w:val="en-US"/>
        </w:rPr>
        <w:t>Furthermore, the value of reporting P-MPR larger than 12dB have less meaning</w:t>
      </w:r>
      <w:r w:rsidR="00594DE4">
        <w:rPr>
          <w:lang w:val="en-US"/>
        </w:rPr>
        <w:t xml:space="preserve"> in the real network</w:t>
      </w:r>
      <w:r>
        <w:rPr>
          <w:lang w:val="en-US"/>
        </w:rPr>
        <w:t xml:space="preserve">. </w:t>
      </w:r>
      <w:r w:rsidR="00024C37">
        <w:rPr>
          <w:lang w:val="en-US"/>
        </w:rPr>
        <w:t>A link with such a large power back</w:t>
      </w:r>
      <w:r w:rsidR="00594DE4">
        <w:rPr>
          <w:lang w:val="en-US"/>
        </w:rPr>
        <w:t>-</w:t>
      </w:r>
      <w:r w:rsidR="00024C37">
        <w:rPr>
          <w:lang w:val="en-US"/>
        </w:rPr>
        <w:t xml:space="preserve">off is </w:t>
      </w:r>
      <w:r w:rsidR="00594DE4">
        <w:rPr>
          <w:lang w:val="en-US"/>
        </w:rPr>
        <w:t xml:space="preserve">not </w:t>
      </w:r>
      <w:r w:rsidR="00024C37">
        <w:rPr>
          <w:lang w:val="en-US"/>
        </w:rPr>
        <w:t xml:space="preserve">very likely to be used in the </w:t>
      </w:r>
      <w:r w:rsidR="00594DE4">
        <w:rPr>
          <w:lang w:val="en-US"/>
        </w:rPr>
        <w:t>network</w:t>
      </w:r>
      <w:r w:rsidR="00024C37">
        <w:rPr>
          <w:lang w:val="en-US"/>
        </w:rPr>
        <w:t xml:space="preserve">, particularly considering the </w:t>
      </w:r>
      <w:r w:rsidR="008A25FB">
        <w:rPr>
          <w:lang w:val="en-US"/>
        </w:rPr>
        <w:t xml:space="preserve">tight link budget in FR2. </w:t>
      </w:r>
      <w:r w:rsidR="00594DE4">
        <w:rPr>
          <w:lang w:val="en-US"/>
        </w:rPr>
        <w:t>Taking all this into account</w:t>
      </w:r>
      <w:r w:rsidR="00227E9E">
        <w:rPr>
          <w:lang w:val="en-US"/>
        </w:rPr>
        <w:t>, we think</w:t>
      </w:r>
      <w:r w:rsidR="00EE5DA7">
        <w:rPr>
          <w:lang w:val="en-US"/>
        </w:rPr>
        <w:t xml:space="preserve"> that 2 bits, with well positioned values, is enough</w:t>
      </w:r>
      <w:r w:rsidR="00227E9E">
        <w:rPr>
          <w:lang w:val="en-US"/>
        </w:rPr>
        <w:t xml:space="preserve"> for P-MPR reporting values</w:t>
      </w:r>
      <w:r w:rsidR="00EE5DA7">
        <w:rPr>
          <w:lang w:val="en-US"/>
        </w:rPr>
        <w:t xml:space="preserve">. </w:t>
      </w:r>
      <w:r w:rsidR="00227E9E">
        <w:rPr>
          <w:lang w:val="en-US"/>
        </w:rPr>
        <w:t xml:space="preserve">An example of reporting values </w:t>
      </w:r>
      <w:proofErr w:type="gramStart"/>
      <w:r w:rsidR="00227E9E">
        <w:rPr>
          <w:lang w:val="en-US"/>
        </w:rPr>
        <w:t>are</w:t>
      </w:r>
      <w:proofErr w:type="gramEnd"/>
      <w:r w:rsidR="00227E9E">
        <w:rPr>
          <w:lang w:val="en-US"/>
        </w:rPr>
        <w:t xml:space="preserve"> shown in </w:t>
      </w:r>
      <w:r w:rsidR="00923962">
        <w:rPr>
          <w:lang w:val="en-US"/>
        </w:rPr>
        <w:fldChar w:fldCharType="begin"/>
      </w:r>
      <w:r w:rsidR="00923962">
        <w:rPr>
          <w:lang w:val="en-US"/>
        </w:rPr>
        <w:instrText xml:space="preserve"> REF _Ref40198917 \h </w:instrText>
      </w:r>
      <w:r w:rsidR="00923962">
        <w:rPr>
          <w:lang w:val="en-US"/>
        </w:rPr>
      </w:r>
      <w:r w:rsidR="00923962">
        <w:rPr>
          <w:lang w:val="en-US"/>
        </w:rPr>
        <w:fldChar w:fldCharType="separate"/>
      </w:r>
      <w:r w:rsidR="00C17112">
        <w:t xml:space="preserve">Proposal </w:t>
      </w:r>
      <w:r w:rsidR="00C17112">
        <w:rPr>
          <w:noProof/>
        </w:rPr>
        <w:t>1</w:t>
      </w:r>
      <w:r w:rsidR="00923962">
        <w:rPr>
          <w:lang w:val="en-US"/>
        </w:rPr>
        <w:fldChar w:fldCharType="end"/>
      </w:r>
      <w:r w:rsidR="00227E9E">
        <w:rPr>
          <w:lang w:val="en-US"/>
        </w:rPr>
        <w:t xml:space="preserve">, however, we are </w:t>
      </w:r>
      <w:r w:rsidR="006D2C69">
        <w:rPr>
          <w:lang w:val="en-US"/>
        </w:rPr>
        <w:t xml:space="preserve">also </w:t>
      </w:r>
      <w:r w:rsidR="00227E9E">
        <w:rPr>
          <w:lang w:val="en-US"/>
        </w:rPr>
        <w:t xml:space="preserve">open for other </w:t>
      </w:r>
      <w:r w:rsidR="00923962" w:rsidRPr="00594DE4">
        <w:rPr>
          <w:b/>
          <w:lang w:val="en-US"/>
        </w:rPr>
        <w:t>2-bit</w:t>
      </w:r>
      <w:r w:rsidR="00923962">
        <w:rPr>
          <w:lang w:val="en-US"/>
        </w:rPr>
        <w:t xml:space="preserve"> </w:t>
      </w:r>
      <w:r w:rsidR="00227E9E">
        <w:rPr>
          <w:lang w:val="en-US"/>
        </w:rPr>
        <w:t>ranges</w:t>
      </w:r>
      <w:r w:rsidR="00923962">
        <w:rPr>
          <w:lang w:val="en-US"/>
        </w:rPr>
        <w:t>.</w:t>
      </w:r>
    </w:p>
    <w:p w14:paraId="23BB6F18" w14:textId="1F510B2E" w:rsidR="00923962" w:rsidRDefault="00923962" w:rsidP="00A6609D">
      <w:pPr>
        <w:pStyle w:val="Caption"/>
        <w:spacing w:after="120"/>
        <w:ind w:left="1418" w:hanging="1418"/>
        <w:rPr>
          <w:b w:val="0"/>
          <w:bCs w:val="0"/>
          <w:lang w:val="en-US"/>
        </w:rPr>
      </w:pPr>
      <w:bookmarkStart w:id="3" w:name="_Ref40198917"/>
      <w:bookmarkStart w:id="4" w:name="_Ref40278751"/>
      <w:r>
        <w:t xml:space="preserve">Proposal </w:t>
      </w:r>
      <w:r>
        <w:fldChar w:fldCharType="begin"/>
      </w:r>
      <w:r>
        <w:instrText xml:space="preserve"> SEQ Proposal \* ARABIC </w:instrText>
      </w:r>
      <w:r>
        <w:fldChar w:fldCharType="separate"/>
      </w:r>
      <w:r w:rsidR="00C17112">
        <w:rPr>
          <w:noProof/>
        </w:rPr>
        <w:t>1</w:t>
      </w:r>
      <w:r>
        <w:fldChar w:fldCharType="end"/>
      </w:r>
      <w:bookmarkEnd w:id="3"/>
      <w:r>
        <w:t xml:space="preserve"> </w:t>
      </w:r>
      <w:r w:rsidR="00C709CA">
        <w:tab/>
      </w:r>
      <w:r w:rsidRPr="00A6609D">
        <w:t>Configure</w:t>
      </w:r>
      <w:r w:rsidRPr="00923962">
        <w:rPr>
          <w:bCs w:val="0"/>
          <w:lang w:val="en-US"/>
        </w:rPr>
        <w:t xml:space="preserve"> P-MPR reporting as follows:</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7"/>
      </w:tblGrid>
      <w:tr w:rsidR="00923962" w:rsidRPr="00C31179" w14:paraId="271DD48B" w14:textId="77777777" w:rsidTr="00143B31">
        <w:trPr>
          <w:trHeight w:val="284"/>
        </w:trPr>
        <w:tc>
          <w:tcPr>
            <w:tcW w:w="4928" w:type="dxa"/>
            <w:shd w:val="clear" w:color="auto" w:fill="auto"/>
            <w:vAlign w:val="center"/>
          </w:tcPr>
          <w:p w14:paraId="68A1A257" w14:textId="77777777" w:rsidR="00923962" w:rsidRPr="00923962" w:rsidRDefault="00923962" w:rsidP="00070528">
            <w:pPr>
              <w:pStyle w:val="BodyText"/>
              <w:jc w:val="center"/>
              <w:rPr>
                <w:b/>
                <w:lang w:val="en-US"/>
              </w:rPr>
            </w:pPr>
            <w:r w:rsidRPr="00923962">
              <w:rPr>
                <w:b/>
                <w:lang w:val="en-US"/>
              </w:rPr>
              <w:t>Reported Value</w:t>
            </w:r>
          </w:p>
        </w:tc>
        <w:tc>
          <w:tcPr>
            <w:tcW w:w="4927" w:type="dxa"/>
            <w:shd w:val="clear" w:color="auto" w:fill="auto"/>
            <w:vAlign w:val="center"/>
          </w:tcPr>
          <w:p w14:paraId="1BDDCD68" w14:textId="6384844F" w:rsidR="00923962" w:rsidRPr="00C31179" w:rsidRDefault="00923962" w:rsidP="00070528">
            <w:pPr>
              <w:pStyle w:val="BodyText"/>
              <w:jc w:val="center"/>
              <w:rPr>
                <w:b/>
                <w:lang w:val="en-US"/>
              </w:rPr>
            </w:pPr>
            <w:r>
              <w:rPr>
                <w:b/>
                <w:lang w:val="en-US"/>
              </w:rPr>
              <w:t>Applied</w:t>
            </w:r>
            <w:r w:rsidRPr="00C31179">
              <w:rPr>
                <w:b/>
                <w:lang w:val="en-US"/>
              </w:rPr>
              <w:t xml:space="preserve"> (dB)</w:t>
            </w:r>
          </w:p>
        </w:tc>
      </w:tr>
      <w:tr w:rsidR="00923962" w:rsidRPr="00C31179" w14:paraId="32A8085E" w14:textId="77777777" w:rsidTr="00143B31">
        <w:trPr>
          <w:trHeight w:val="284"/>
        </w:trPr>
        <w:tc>
          <w:tcPr>
            <w:tcW w:w="4928" w:type="dxa"/>
            <w:shd w:val="clear" w:color="auto" w:fill="auto"/>
            <w:vAlign w:val="center"/>
          </w:tcPr>
          <w:p w14:paraId="3E6F9018" w14:textId="77777777" w:rsidR="00923962" w:rsidRPr="00C31179" w:rsidRDefault="00923962" w:rsidP="00070528">
            <w:pPr>
              <w:pStyle w:val="BodyText"/>
              <w:jc w:val="center"/>
              <w:rPr>
                <w:lang w:val="en-US"/>
              </w:rPr>
            </w:pPr>
            <w:r w:rsidRPr="00C31179">
              <w:rPr>
                <w:lang w:val="en-US"/>
              </w:rPr>
              <w:t>P_MPR_0</w:t>
            </w:r>
          </w:p>
        </w:tc>
        <w:tc>
          <w:tcPr>
            <w:tcW w:w="4927" w:type="dxa"/>
            <w:shd w:val="clear" w:color="auto" w:fill="auto"/>
            <w:vAlign w:val="center"/>
          </w:tcPr>
          <w:p w14:paraId="58F7BA04" w14:textId="77777777" w:rsidR="00923962" w:rsidRPr="00923962" w:rsidRDefault="00923962" w:rsidP="00070528">
            <w:pPr>
              <w:pStyle w:val="BodyText"/>
              <w:jc w:val="center"/>
              <w:rPr>
                <w:lang w:val="en-US"/>
              </w:rPr>
            </w:pPr>
            <w:r w:rsidRPr="00923962">
              <w:rPr>
                <w:lang w:val="en-US"/>
              </w:rPr>
              <w:t xml:space="preserve">     3 ≤ P-MPR &lt; 6</w:t>
            </w:r>
          </w:p>
        </w:tc>
      </w:tr>
      <w:tr w:rsidR="00923962" w:rsidRPr="00C31179" w14:paraId="7FA1C686" w14:textId="77777777" w:rsidTr="00143B31">
        <w:trPr>
          <w:trHeight w:val="284"/>
        </w:trPr>
        <w:tc>
          <w:tcPr>
            <w:tcW w:w="4928" w:type="dxa"/>
            <w:shd w:val="clear" w:color="auto" w:fill="auto"/>
            <w:vAlign w:val="center"/>
          </w:tcPr>
          <w:p w14:paraId="7355BA9D" w14:textId="77777777" w:rsidR="00923962" w:rsidRPr="00C31179" w:rsidRDefault="00923962" w:rsidP="00070528">
            <w:pPr>
              <w:pStyle w:val="BodyText"/>
              <w:jc w:val="center"/>
              <w:rPr>
                <w:lang w:val="en-US"/>
              </w:rPr>
            </w:pPr>
            <w:r w:rsidRPr="00C31179">
              <w:rPr>
                <w:lang w:val="en-US"/>
              </w:rPr>
              <w:t>P_MPR_1</w:t>
            </w:r>
          </w:p>
        </w:tc>
        <w:tc>
          <w:tcPr>
            <w:tcW w:w="4927" w:type="dxa"/>
            <w:shd w:val="clear" w:color="auto" w:fill="auto"/>
            <w:vAlign w:val="center"/>
          </w:tcPr>
          <w:p w14:paraId="3AE50947" w14:textId="77777777" w:rsidR="00923962" w:rsidRPr="00C31179" w:rsidRDefault="00923962" w:rsidP="00070528">
            <w:pPr>
              <w:pStyle w:val="BodyText"/>
              <w:jc w:val="center"/>
              <w:rPr>
                <w:lang w:val="en-US"/>
              </w:rPr>
            </w:pPr>
            <w:r w:rsidRPr="00C31179">
              <w:rPr>
                <w:lang w:val="en-US"/>
              </w:rPr>
              <w:t>6 ≤ P-MPR &lt; 9</w:t>
            </w:r>
          </w:p>
        </w:tc>
      </w:tr>
      <w:tr w:rsidR="00923962" w:rsidRPr="00C31179" w14:paraId="6370A31F" w14:textId="77777777" w:rsidTr="00143B31">
        <w:trPr>
          <w:trHeight w:val="284"/>
        </w:trPr>
        <w:tc>
          <w:tcPr>
            <w:tcW w:w="4928" w:type="dxa"/>
            <w:shd w:val="clear" w:color="auto" w:fill="auto"/>
            <w:vAlign w:val="center"/>
          </w:tcPr>
          <w:p w14:paraId="7C4A0BCC" w14:textId="77777777" w:rsidR="00923962" w:rsidRPr="00C31179" w:rsidRDefault="00923962" w:rsidP="00070528">
            <w:pPr>
              <w:pStyle w:val="BodyText"/>
              <w:jc w:val="center"/>
              <w:rPr>
                <w:lang w:val="en-US"/>
              </w:rPr>
            </w:pPr>
            <w:r w:rsidRPr="00C31179">
              <w:rPr>
                <w:lang w:val="en-US"/>
              </w:rPr>
              <w:t>P_MPR_2</w:t>
            </w:r>
          </w:p>
        </w:tc>
        <w:tc>
          <w:tcPr>
            <w:tcW w:w="4927" w:type="dxa"/>
            <w:shd w:val="clear" w:color="auto" w:fill="auto"/>
            <w:vAlign w:val="center"/>
          </w:tcPr>
          <w:p w14:paraId="3FB37A89" w14:textId="77777777" w:rsidR="00923962" w:rsidRPr="00C31179" w:rsidRDefault="00923962" w:rsidP="00070528">
            <w:pPr>
              <w:pStyle w:val="BodyText"/>
              <w:jc w:val="center"/>
              <w:rPr>
                <w:lang w:val="en-US"/>
              </w:rPr>
            </w:pPr>
            <w:r w:rsidRPr="00C31179">
              <w:rPr>
                <w:lang w:val="en-US"/>
              </w:rPr>
              <w:t xml:space="preserve">   9 ≤ P-MPR &lt; 12</w:t>
            </w:r>
          </w:p>
        </w:tc>
      </w:tr>
      <w:tr w:rsidR="00923962" w:rsidRPr="00C31179" w14:paraId="57B1B11D" w14:textId="77777777" w:rsidTr="00143B31">
        <w:trPr>
          <w:trHeight w:val="284"/>
        </w:trPr>
        <w:tc>
          <w:tcPr>
            <w:tcW w:w="4928" w:type="dxa"/>
            <w:shd w:val="clear" w:color="auto" w:fill="auto"/>
            <w:vAlign w:val="center"/>
          </w:tcPr>
          <w:p w14:paraId="732ED5CB" w14:textId="77777777" w:rsidR="00923962" w:rsidRPr="00C31179" w:rsidRDefault="00923962" w:rsidP="00070528">
            <w:pPr>
              <w:pStyle w:val="BodyText"/>
              <w:jc w:val="center"/>
              <w:rPr>
                <w:lang w:val="en-US"/>
              </w:rPr>
            </w:pPr>
            <w:r w:rsidRPr="00C31179">
              <w:rPr>
                <w:lang w:val="en-US"/>
              </w:rPr>
              <w:t>P_MPR_3</w:t>
            </w:r>
          </w:p>
        </w:tc>
        <w:tc>
          <w:tcPr>
            <w:tcW w:w="4927" w:type="dxa"/>
            <w:shd w:val="clear" w:color="auto" w:fill="auto"/>
            <w:vAlign w:val="center"/>
          </w:tcPr>
          <w:p w14:paraId="66CCBE69" w14:textId="77777777" w:rsidR="00923962" w:rsidRPr="00C31179" w:rsidRDefault="00923962" w:rsidP="00070528">
            <w:pPr>
              <w:pStyle w:val="BodyText"/>
              <w:jc w:val="center"/>
              <w:rPr>
                <w:lang w:val="en-US"/>
              </w:rPr>
            </w:pPr>
            <w:r w:rsidRPr="00C31179">
              <w:rPr>
                <w:lang w:val="en-US"/>
              </w:rPr>
              <w:t>P-</w:t>
            </w:r>
            <w:proofErr w:type="gramStart"/>
            <w:r w:rsidRPr="00C31179">
              <w:rPr>
                <w:lang w:val="en-US"/>
              </w:rPr>
              <w:t>MPR  ≥</w:t>
            </w:r>
            <w:proofErr w:type="gramEnd"/>
            <w:r w:rsidRPr="00C31179">
              <w:rPr>
                <w:lang w:val="en-US"/>
              </w:rPr>
              <w:t xml:space="preserve">  12</w:t>
            </w:r>
          </w:p>
        </w:tc>
      </w:tr>
    </w:tbl>
    <w:p w14:paraId="61F92753" w14:textId="78A70D8B" w:rsidR="00143B31" w:rsidRPr="00005DD2" w:rsidRDefault="00143B31" w:rsidP="00070528">
      <w:pPr>
        <w:pStyle w:val="BodyText"/>
        <w:spacing w:before="120"/>
        <w:jc w:val="both"/>
        <w:rPr>
          <w:rFonts w:ascii="Verdana" w:hAnsi="Verdana"/>
          <w:color w:val="000000"/>
          <w:shd w:val="clear" w:color="auto" w:fill="FFFFFF"/>
        </w:rPr>
      </w:pPr>
      <w:r>
        <w:rPr>
          <w:lang w:val="en-US"/>
        </w:rPr>
        <w:t>UE can estimate its P-MPR based on an upcoming UL scheduling and its estimated UL transmitted power. This is carried out in a similar manner as PHR reporting</w:t>
      </w:r>
      <w:r w:rsidR="00F13380">
        <w:rPr>
          <w:lang w:val="en-US"/>
        </w:rPr>
        <w:t>;</w:t>
      </w:r>
      <w:r>
        <w:rPr>
          <w:lang w:val="en-US"/>
        </w:rPr>
        <w:t xml:space="preserve"> In PHR calculation, the PUSCH power </w:t>
      </w:r>
      <w:r w:rsidRPr="006371D1">
        <w:rPr>
          <w:lang w:val="en-US"/>
        </w:rPr>
        <w:t>is the estimated (scheduled PUSCH) power</w:t>
      </w:r>
      <w:r>
        <w:rPr>
          <w:lang w:val="en-US"/>
        </w:rPr>
        <w:t xml:space="preserve"> rather than actual transmitted PUSCH. Therefore, the estimated UL power, which is used for power head room report (PHR) can be re-used here. </w:t>
      </w:r>
    </w:p>
    <w:p w14:paraId="300F92FE" w14:textId="73339733" w:rsidR="00143B31" w:rsidRDefault="00143B31" w:rsidP="00A6609D">
      <w:pPr>
        <w:pStyle w:val="Caption"/>
        <w:spacing w:after="120"/>
        <w:ind w:left="1418" w:hanging="1418"/>
        <w:rPr>
          <w:b w:val="0"/>
          <w:bCs w:val="0"/>
          <w:lang w:val="en-US"/>
        </w:rPr>
      </w:pPr>
      <w:bookmarkStart w:id="5" w:name="_Ref40278776"/>
      <w:r>
        <w:t xml:space="preserve">Proposal </w:t>
      </w:r>
      <w:r>
        <w:fldChar w:fldCharType="begin"/>
      </w:r>
      <w:r>
        <w:instrText xml:space="preserve"> SEQ Proposal \* ARABIC </w:instrText>
      </w:r>
      <w:r>
        <w:fldChar w:fldCharType="separate"/>
      </w:r>
      <w:r w:rsidR="00C17112">
        <w:rPr>
          <w:noProof/>
        </w:rPr>
        <w:t>2</w:t>
      </w:r>
      <w:r>
        <w:fldChar w:fldCharType="end"/>
      </w:r>
      <w:r>
        <w:rPr>
          <w:b w:val="0"/>
          <w:bCs w:val="0"/>
          <w:lang w:val="en-US"/>
        </w:rPr>
        <w:t xml:space="preserve"> </w:t>
      </w:r>
      <w:r>
        <w:rPr>
          <w:b w:val="0"/>
          <w:bCs w:val="0"/>
          <w:lang w:val="en-US"/>
        </w:rPr>
        <w:tab/>
      </w:r>
      <w:r w:rsidRPr="00143B31">
        <w:rPr>
          <w:bCs w:val="0"/>
          <w:lang w:val="en-US"/>
        </w:rPr>
        <w:t xml:space="preserve">The </w:t>
      </w:r>
      <w:r w:rsidRPr="00A6609D">
        <w:t>UE</w:t>
      </w:r>
      <w:r w:rsidRPr="00143B31">
        <w:rPr>
          <w:bCs w:val="0"/>
          <w:lang w:val="en-US"/>
        </w:rPr>
        <w:t xml:space="preserve"> shall use the estimated UL power to calculate the estimated P-MPR value for the upcoming UL scheduling. The UL power can be estimated in a similar method as for PHR calculation.</w:t>
      </w:r>
      <w:bookmarkEnd w:id="5"/>
      <w:r>
        <w:rPr>
          <w:b w:val="0"/>
          <w:bCs w:val="0"/>
          <w:lang w:val="en-US"/>
        </w:rPr>
        <w:t xml:space="preserve">   </w:t>
      </w:r>
    </w:p>
    <w:p w14:paraId="5A4FE816" w14:textId="77777777" w:rsidR="004A4CA1" w:rsidRPr="004A4CA1" w:rsidRDefault="004A4CA1" w:rsidP="008B00E6">
      <w:pPr>
        <w:pStyle w:val="Heading7"/>
      </w:pPr>
      <w:r w:rsidRPr="004A4CA1">
        <w:t xml:space="preserve">PMPR </w:t>
      </w:r>
      <w:r w:rsidRPr="00594DE4">
        <w:t>reporting</w:t>
      </w:r>
      <w:r w:rsidRPr="004A4CA1">
        <w:t>: triggered report</w:t>
      </w:r>
    </w:p>
    <w:p w14:paraId="0797222F" w14:textId="17B5AC2E" w:rsidR="002A7167" w:rsidRDefault="00591500">
      <w:pPr>
        <w:pStyle w:val="BodyText"/>
        <w:jc w:val="both"/>
        <w:rPr>
          <w:lang w:val="en-US"/>
        </w:rPr>
      </w:pPr>
      <w:r>
        <w:rPr>
          <w:lang w:val="en-US"/>
        </w:rPr>
        <w:t>Small P-MPR value</w:t>
      </w:r>
      <w:r w:rsidRPr="00591500">
        <w:rPr>
          <w:lang w:val="en-US"/>
        </w:rPr>
        <w:t>s</w:t>
      </w:r>
      <w:r>
        <w:rPr>
          <w:lang w:val="en-US"/>
        </w:rPr>
        <w:t xml:space="preserve"> may show a very limited impact on radio link quality, and thus the P-MPR shall only be reported if its value is larger than a threshold value </w:t>
      </w:r>
      <w:proofErr w:type="spellStart"/>
      <w:r w:rsidRPr="00591500">
        <w:rPr>
          <w:lang w:val="en-US"/>
        </w:rPr>
        <w:t>P_MPRthreshold</w:t>
      </w:r>
      <w:proofErr w:type="spellEnd"/>
      <w:r>
        <w:rPr>
          <w:lang w:val="en-US"/>
        </w:rPr>
        <w:t xml:space="preserve"> X dB to avoid unnecessary radio resource consumption. It is also agreed in </w:t>
      </w:r>
      <w:r>
        <w:rPr>
          <w:lang w:val="en-US"/>
        </w:rPr>
        <w:fldChar w:fldCharType="begin"/>
      </w:r>
      <w:r>
        <w:rPr>
          <w:lang w:val="en-US"/>
        </w:rPr>
        <w:instrText xml:space="preserve"> REF _Ref40186286 \r \h </w:instrText>
      </w:r>
      <w:r>
        <w:rPr>
          <w:lang w:val="en-US"/>
        </w:rPr>
      </w:r>
      <w:r>
        <w:rPr>
          <w:lang w:val="en-US"/>
        </w:rPr>
        <w:fldChar w:fldCharType="separate"/>
      </w:r>
      <w:r w:rsidR="00C17112">
        <w:rPr>
          <w:lang w:val="en-US"/>
        </w:rPr>
        <w:t>[1]</w:t>
      </w:r>
      <w:r>
        <w:rPr>
          <w:lang w:val="en-US"/>
        </w:rPr>
        <w:fldChar w:fldCharType="end"/>
      </w:r>
      <w:r>
        <w:rPr>
          <w:lang w:val="en-US"/>
        </w:rPr>
        <w:t xml:space="preserve">: </w:t>
      </w:r>
      <w:r w:rsidRPr="00591500">
        <w:rPr>
          <w:b/>
          <w:lang w:val="en-US"/>
        </w:rPr>
        <w:t>Option 1, i.e. P-MPR is higher than a configurable threshold</w:t>
      </w:r>
      <w:r w:rsidR="00204A8A">
        <w:rPr>
          <w:lang w:val="en-US"/>
        </w:rPr>
        <w:t xml:space="preserve">, </w:t>
      </w:r>
      <w:r w:rsidR="002A7167">
        <w:rPr>
          <w:lang w:val="en-US"/>
        </w:rPr>
        <w:t>but aspects from the current PHR reporting could be reused, e.g. from 38.321, clause</w:t>
      </w:r>
      <w:r w:rsidR="006D4D5E">
        <w:rPr>
          <w:lang w:val="en-US"/>
        </w:rPr>
        <w:t xml:space="preserve"> 5.4.6,</w:t>
      </w:r>
    </w:p>
    <w:p w14:paraId="4C071601" w14:textId="534F7339" w:rsidR="002A7167" w:rsidRDefault="002A7167" w:rsidP="002A7167">
      <w:pPr>
        <w:pStyle w:val="NO"/>
        <w:rPr>
          <w:noProof/>
        </w:rPr>
      </w:pPr>
      <w:r w:rsidRPr="000B541D">
        <w:rPr>
          <w:noProof/>
        </w:rPr>
        <w:t>NOTE</w:t>
      </w:r>
      <w:r w:rsidRPr="000B541D">
        <w:rPr>
          <w:noProof/>
          <w:lang w:eastAsia="ko-KR"/>
        </w:rPr>
        <w:t xml:space="preserve"> 2</w:t>
      </w:r>
      <w:r w:rsidRPr="000B541D">
        <w:rPr>
          <w:noProof/>
        </w:rPr>
        <w:t>:</w:t>
      </w:r>
      <w:r w:rsidRPr="000B541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/PH when a PHR is triggered by other triggering conditions.</w:t>
      </w:r>
    </w:p>
    <w:p w14:paraId="5FFEF331" w14:textId="1E615FF8" w:rsidR="002A7167" w:rsidRPr="00204A8A" w:rsidRDefault="00BC146C" w:rsidP="00204A8A">
      <w:pPr>
        <w:pStyle w:val="NO"/>
        <w:ind w:left="0" w:firstLine="0"/>
        <w:rPr>
          <w:noProof/>
        </w:rPr>
      </w:pPr>
      <w:r>
        <w:rPr>
          <w:noProof/>
        </w:rPr>
        <w:lastRenderedPageBreak/>
        <w:t>similarly for a MAC-CE element.</w:t>
      </w:r>
    </w:p>
    <w:p w14:paraId="645F9060" w14:textId="3A5B6A04" w:rsidR="00591500" w:rsidRPr="00591500" w:rsidRDefault="00591500">
      <w:pPr>
        <w:pStyle w:val="BodyText"/>
        <w:jc w:val="both"/>
        <w:rPr>
          <w:lang w:val="en-US"/>
        </w:rPr>
      </w:pPr>
      <w:r>
        <w:rPr>
          <w:lang w:val="en-US"/>
        </w:rPr>
        <w:t>We therefore propose:</w:t>
      </w:r>
    </w:p>
    <w:p w14:paraId="5E920EFD" w14:textId="5FB14060" w:rsidR="00975341" w:rsidRPr="00C17112" w:rsidRDefault="00C17112" w:rsidP="00C17112">
      <w:pPr>
        <w:pStyle w:val="Caption"/>
        <w:spacing w:after="120"/>
        <w:ind w:left="1418" w:hanging="1418"/>
      </w:pPr>
      <w:bookmarkStart w:id="6" w:name="_Ref40449846"/>
      <w:r>
        <w:t xml:space="preserve">Proposal </w:t>
      </w:r>
      <w:r>
        <w:fldChar w:fldCharType="begin"/>
      </w:r>
      <w:r>
        <w:instrText xml:space="preserve"> SEQ Proposal \* ARABIC </w:instrText>
      </w:r>
      <w:r>
        <w:fldChar w:fldCharType="separate"/>
      </w:r>
      <w:r>
        <w:rPr>
          <w:noProof/>
        </w:rPr>
        <w:t>3</w:t>
      </w:r>
      <w:r>
        <w:fldChar w:fldCharType="end"/>
      </w:r>
      <w:r>
        <w:tab/>
      </w:r>
      <w:r w:rsidR="00975341" w:rsidRPr="00975341">
        <w:rPr>
          <w:bCs w:val="0"/>
          <w:lang w:val="en-US"/>
        </w:rPr>
        <w:t>Use a configurable threshold</w:t>
      </w:r>
      <w:r>
        <w:rPr>
          <w:bCs w:val="0"/>
          <w:lang w:val="en-US"/>
        </w:rPr>
        <w:t>;</w:t>
      </w:r>
      <w:r w:rsidR="00975341" w:rsidRPr="00975341">
        <w:rPr>
          <w:bCs w:val="0"/>
          <w:lang w:val="en-US"/>
        </w:rPr>
        <w:t xml:space="preserve"> aspects from the current reporting mechanisms for PHR could be reused</w:t>
      </w:r>
      <w:bookmarkEnd w:id="6"/>
    </w:p>
    <w:p w14:paraId="0535FBF9" w14:textId="130C6BD9" w:rsidR="00C709CA" w:rsidRPr="00975341" w:rsidRDefault="00591500" w:rsidP="00975341">
      <w:pPr>
        <w:pStyle w:val="Heading7"/>
      </w:pPr>
      <w:r w:rsidRPr="00591500">
        <w:t xml:space="preserve">PMPR </w:t>
      </w:r>
      <w:r w:rsidRPr="00594DE4">
        <w:t>reporting</w:t>
      </w:r>
      <w:r w:rsidRPr="00591500">
        <w:t>: Periodic report</w:t>
      </w:r>
    </w:p>
    <w:p w14:paraId="35096070" w14:textId="3CED4F53" w:rsidR="00C709CA" w:rsidRDefault="0059022C" w:rsidP="000230B3">
      <w:pPr>
        <w:pStyle w:val="BodyText"/>
        <w:jc w:val="both"/>
        <w:rPr>
          <w:lang w:val="en-US"/>
        </w:rPr>
      </w:pPr>
      <w:r>
        <w:rPr>
          <w:lang w:val="en-US"/>
        </w:rPr>
        <w:t xml:space="preserve">In </w:t>
      </w:r>
      <w:r w:rsidR="00C709CA">
        <w:rPr>
          <w:lang w:val="en-US"/>
        </w:rPr>
        <w:fldChar w:fldCharType="begin"/>
      </w:r>
      <w:r w:rsidR="00C709CA">
        <w:rPr>
          <w:lang w:val="en-US"/>
        </w:rPr>
        <w:instrText xml:space="preserve"> REF _Ref40276082 \r \h </w:instrText>
      </w:r>
      <w:r w:rsidR="00C709CA">
        <w:rPr>
          <w:lang w:val="en-US"/>
        </w:rPr>
      </w:r>
      <w:r w:rsidR="00C709CA">
        <w:rPr>
          <w:lang w:val="en-US"/>
        </w:rPr>
        <w:fldChar w:fldCharType="separate"/>
      </w:r>
      <w:r w:rsidR="00C17112">
        <w:rPr>
          <w:lang w:val="en-US"/>
        </w:rPr>
        <w:t>[4]</w:t>
      </w:r>
      <w:r w:rsidR="00C709CA">
        <w:rPr>
          <w:lang w:val="en-US"/>
        </w:rPr>
        <w:fldChar w:fldCharType="end"/>
      </w:r>
      <w:r w:rsidR="00C709CA">
        <w:rPr>
          <w:lang w:val="en-US"/>
        </w:rPr>
        <w:t xml:space="preserve"> we conclude that periodic reporting </w:t>
      </w:r>
      <w:r w:rsidR="00C709CA" w:rsidRPr="00C709CA">
        <w:rPr>
          <w:lang w:val="en-US"/>
        </w:rPr>
        <w:t xml:space="preserve">would consume unnecessarily </w:t>
      </w:r>
      <w:r w:rsidR="00C709CA">
        <w:rPr>
          <w:lang w:val="en-US"/>
        </w:rPr>
        <w:t xml:space="preserve">many </w:t>
      </w:r>
      <w:r w:rsidR="00C709CA" w:rsidRPr="00C709CA">
        <w:rPr>
          <w:lang w:val="en-US"/>
        </w:rPr>
        <w:t xml:space="preserve">resources in </w:t>
      </w:r>
      <w:r w:rsidR="00C709CA">
        <w:rPr>
          <w:lang w:val="en-US"/>
        </w:rPr>
        <w:t>the network. We therefore propose:</w:t>
      </w:r>
    </w:p>
    <w:p w14:paraId="33F47832" w14:textId="7DE05A29" w:rsidR="00005DD2" w:rsidRPr="001E0E3D" w:rsidRDefault="00591500" w:rsidP="00A6609D">
      <w:pPr>
        <w:pStyle w:val="Caption"/>
        <w:spacing w:after="120"/>
        <w:ind w:left="1418" w:hanging="1418"/>
        <w:rPr>
          <w:lang w:val="en-US"/>
        </w:rPr>
      </w:pPr>
      <w:bookmarkStart w:id="7" w:name="_Ref40278799"/>
      <w:r>
        <w:t xml:space="preserve">Proposal </w:t>
      </w:r>
      <w:r>
        <w:fldChar w:fldCharType="begin"/>
      </w:r>
      <w:r>
        <w:instrText xml:space="preserve"> SEQ Proposal \* ARABIC </w:instrText>
      </w:r>
      <w:r>
        <w:fldChar w:fldCharType="separate"/>
      </w:r>
      <w:r w:rsidR="00C17112">
        <w:rPr>
          <w:noProof/>
        </w:rPr>
        <w:t>4</w:t>
      </w:r>
      <w:r>
        <w:fldChar w:fldCharType="end"/>
      </w:r>
      <w:r>
        <w:tab/>
        <w:t xml:space="preserve">P-MPR reporting should be event </w:t>
      </w:r>
      <w:r w:rsidRPr="00591500">
        <w:t xml:space="preserve">triggered </w:t>
      </w:r>
      <w:r w:rsidRPr="00591500">
        <w:rPr>
          <w:bCs w:val="0"/>
          <w:lang w:val="en-US"/>
        </w:rPr>
        <w:t>(threshold reporting)</w:t>
      </w:r>
      <w:r w:rsidRPr="00591500">
        <w:t xml:space="preserve"> in</w:t>
      </w:r>
      <w:r>
        <w:t xml:space="preserve"> order to save network resources.</w:t>
      </w:r>
      <w:bookmarkEnd w:id="7"/>
      <w:r w:rsidR="006371D1">
        <w:rPr>
          <w:b w:val="0"/>
          <w:bCs w:val="0"/>
          <w:lang w:val="en-US"/>
        </w:rPr>
        <w:t xml:space="preserve">   </w:t>
      </w:r>
    </w:p>
    <w:p w14:paraId="784E10B2" w14:textId="77777777" w:rsidR="000230B3" w:rsidRPr="00793B26" w:rsidRDefault="00025FCD" w:rsidP="00D17C33">
      <w:pPr>
        <w:pStyle w:val="Heading1"/>
        <w:keepLines/>
        <w:pBdr>
          <w:top w:val="single" w:sz="12" w:space="3" w:color="auto"/>
        </w:pBdr>
        <w:tabs>
          <w:tab w:val="num" w:pos="432"/>
        </w:tabs>
        <w:overflowPunct w:val="0"/>
        <w:autoSpaceDE w:val="0"/>
        <w:autoSpaceDN w:val="0"/>
        <w:adjustRightInd w:val="0"/>
        <w:spacing w:after="180"/>
        <w:ind w:left="432" w:right="0" w:hanging="432"/>
        <w:textAlignment w:val="baseline"/>
        <w:rPr>
          <w:szCs w:val="36"/>
          <w:lang w:val="en-US"/>
        </w:rPr>
      </w:pPr>
      <w:r w:rsidRPr="00793B26">
        <w:rPr>
          <w:szCs w:val="36"/>
          <w:lang w:val="en-US"/>
        </w:rPr>
        <w:t>Conclusions</w:t>
      </w:r>
    </w:p>
    <w:p w14:paraId="4E437305" w14:textId="3FEF7111" w:rsidR="00016DA5" w:rsidRDefault="00016DA5" w:rsidP="001E0E3D">
      <w:pPr>
        <w:pStyle w:val="BodyText"/>
        <w:jc w:val="both"/>
        <w:rPr>
          <w:lang w:val="en-US"/>
        </w:rPr>
      </w:pPr>
      <w:r>
        <w:rPr>
          <w:lang w:val="en-US"/>
        </w:rPr>
        <w:t xml:space="preserve">In this paper, we </w:t>
      </w:r>
      <w:r w:rsidR="00DD68A3">
        <w:rPr>
          <w:lang w:val="en-US"/>
        </w:rPr>
        <w:t>have shared our views how to</w:t>
      </w:r>
      <w:r>
        <w:rPr>
          <w:lang w:val="en-US"/>
        </w:rPr>
        <w:t xml:space="preserve"> </w:t>
      </w:r>
      <w:proofErr w:type="gramStart"/>
      <w:r w:rsidR="001E0E3D">
        <w:rPr>
          <w:lang w:val="en-US"/>
        </w:rPr>
        <w:t>finalized</w:t>
      </w:r>
      <w:proofErr w:type="gramEnd"/>
      <w:r>
        <w:rPr>
          <w:lang w:val="en-US"/>
        </w:rPr>
        <w:t xml:space="preserve"> the detail</w:t>
      </w:r>
      <w:r w:rsidR="00DD68A3">
        <w:rPr>
          <w:lang w:val="en-US"/>
        </w:rPr>
        <w:t>s</w:t>
      </w:r>
      <w:r>
        <w:rPr>
          <w:lang w:val="en-US"/>
        </w:rPr>
        <w:t xml:space="preserve"> on P-MPR reporting. </w:t>
      </w:r>
      <w:r w:rsidR="00DD68A3">
        <w:rPr>
          <w:lang w:val="en-US"/>
        </w:rPr>
        <w:t>We have the</w:t>
      </w:r>
      <w:r>
        <w:rPr>
          <w:lang w:val="en-US"/>
        </w:rPr>
        <w:t xml:space="preserve"> following </w:t>
      </w:r>
      <w:r w:rsidR="008F5225">
        <w:rPr>
          <w:lang w:val="en-US"/>
        </w:rPr>
        <w:t xml:space="preserve">observations and </w:t>
      </w:r>
      <w:r>
        <w:rPr>
          <w:lang w:val="en-US"/>
        </w:rPr>
        <w:t xml:space="preserve">proposals: </w:t>
      </w:r>
    </w:p>
    <w:p w14:paraId="5FD17D5A" w14:textId="0737261C" w:rsidR="008F5225" w:rsidRPr="008F5225" w:rsidRDefault="008F5225" w:rsidP="008F5225">
      <w:pPr>
        <w:pStyle w:val="Caption"/>
        <w:spacing w:after="120"/>
        <w:ind w:left="1418" w:hanging="1418"/>
        <w:rPr>
          <w:bCs w:val="0"/>
          <w:lang w:val="en-US"/>
        </w:rPr>
      </w:pPr>
      <w:r w:rsidRPr="008F5225">
        <w:rPr>
          <w:bCs w:val="0"/>
          <w:lang w:val="en-US"/>
        </w:rPr>
        <w:fldChar w:fldCharType="begin"/>
      </w:r>
      <w:r w:rsidRPr="008F5225">
        <w:rPr>
          <w:bCs w:val="0"/>
          <w:lang w:val="en-US"/>
        </w:rPr>
        <w:instrText xml:space="preserve"> REF _Ref40338717 \h </w:instrText>
      </w:r>
      <w:r>
        <w:rPr>
          <w:bCs w:val="0"/>
          <w:lang w:val="en-US"/>
        </w:rPr>
        <w:instrText xml:space="preserve"> \* MERGEFORMAT </w:instrText>
      </w:r>
      <w:r w:rsidRPr="008F5225">
        <w:rPr>
          <w:bCs w:val="0"/>
          <w:lang w:val="en-US"/>
        </w:rPr>
      </w:r>
      <w:r w:rsidRPr="008F5225">
        <w:rPr>
          <w:bCs w:val="0"/>
          <w:lang w:val="en-US"/>
        </w:rPr>
        <w:fldChar w:fldCharType="separate"/>
      </w:r>
      <w:r w:rsidR="00C17112" w:rsidRPr="00C17112">
        <w:rPr>
          <w:bCs w:val="0"/>
          <w:lang w:val="en-US"/>
        </w:rPr>
        <w:t xml:space="preserve">Observation 1 </w:t>
      </w:r>
      <w:r w:rsidR="00C17112" w:rsidRPr="00C17112">
        <w:rPr>
          <w:bCs w:val="0"/>
          <w:lang w:val="en-US"/>
        </w:rPr>
        <w:tab/>
        <w:t>The fine granularity of P-MPR reporting may not be feasible due to the large tolerance in UE configured transmitted power.</w:t>
      </w:r>
      <w:r w:rsidRPr="008F5225">
        <w:rPr>
          <w:bCs w:val="0"/>
          <w:lang w:val="en-US"/>
        </w:rPr>
        <w:fldChar w:fldCharType="end"/>
      </w:r>
    </w:p>
    <w:p w14:paraId="79AD9261" w14:textId="573576C1" w:rsidR="00DD68A3" w:rsidRDefault="00DD68A3" w:rsidP="008F5225">
      <w:pPr>
        <w:pStyle w:val="Caption"/>
        <w:spacing w:after="120"/>
        <w:ind w:left="1418" w:hanging="1418"/>
        <w:rPr>
          <w:b w:val="0"/>
          <w:bCs w:val="0"/>
          <w:lang w:val="en-US"/>
        </w:rPr>
      </w:pPr>
      <w:r w:rsidRPr="00DD68A3">
        <w:rPr>
          <w:bCs w:val="0"/>
          <w:lang w:val="en-US"/>
        </w:rPr>
        <w:fldChar w:fldCharType="begin"/>
      </w:r>
      <w:r w:rsidRPr="00DD68A3">
        <w:rPr>
          <w:bCs w:val="0"/>
          <w:lang w:val="en-US"/>
        </w:rPr>
        <w:instrText xml:space="preserve"> REF _Ref40278751 \h </w:instrText>
      </w:r>
      <w:r>
        <w:rPr>
          <w:bCs w:val="0"/>
          <w:lang w:val="en-US"/>
        </w:rPr>
        <w:instrText xml:space="preserve"> \* MERGEFORMAT </w:instrText>
      </w:r>
      <w:r w:rsidRPr="00DD68A3">
        <w:rPr>
          <w:bCs w:val="0"/>
          <w:lang w:val="en-US"/>
        </w:rPr>
      </w:r>
      <w:r w:rsidRPr="00DD68A3">
        <w:rPr>
          <w:bCs w:val="0"/>
          <w:lang w:val="en-US"/>
        </w:rPr>
        <w:fldChar w:fldCharType="separate"/>
      </w:r>
      <w:r w:rsidR="00C17112" w:rsidRPr="00C17112">
        <w:rPr>
          <w:bCs w:val="0"/>
          <w:lang w:val="en-US"/>
        </w:rPr>
        <w:t xml:space="preserve">Proposal 1 </w:t>
      </w:r>
      <w:r w:rsidR="00C17112" w:rsidRPr="00C17112">
        <w:rPr>
          <w:bCs w:val="0"/>
          <w:lang w:val="en-US"/>
        </w:rPr>
        <w:tab/>
        <w:t>Configure</w:t>
      </w:r>
      <w:r w:rsidR="00C17112" w:rsidRPr="00923962">
        <w:rPr>
          <w:bCs w:val="0"/>
          <w:lang w:val="en-US"/>
        </w:rPr>
        <w:t xml:space="preserve"> P-MPR reporting as follows:</w:t>
      </w:r>
      <w:r w:rsidRPr="00DD68A3">
        <w:rPr>
          <w:bCs w:val="0"/>
          <w:lang w:val="en-US"/>
        </w:rPr>
        <w:fldChar w:fldCharType="end"/>
      </w:r>
      <w:r w:rsidRPr="00DD68A3">
        <w:rPr>
          <w:b w:val="0"/>
          <w:bCs w:val="0"/>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7"/>
      </w:tblGrid>
      <w:tr w:rsidR="00DD68A3" w:rsidRPr="00C31179" w14:paraId="15EA87E1" w14:textId="77777777" w:rsidTr="00DE7289">
        <w:trPr>
          <w:trHeight w:val="284"/>
        </w:trPr>
        <w:tc>
          <w:tcPr>
            <w:tcW w:w="4928" w:type="dxa"/>
            <w:shd w:val="clear" w:color="auto" w:fill="auto"/>
            <w:vAlign w:val="center"/>
          </w:tcPr>
          <w:p w14:paraId="12D57FE3" w14:textId="77777777" w:rsidR="00DD68A3" w:rsidRPr="00923962" w:rsidRDefault="00DD68A3" w:rsidP="00DE7289">
            <w:pPr>
              <w:pStyle w:val="BodyText"/>
              <w:jc w:val="center"/>
              <w:rPr>
                <w:b/>
                <w:lang w:val="en-US"/>
              </w:rPr>
            </w:pPr>
            <w:r w:rsidRPr="00923962">
              <w:rPr>
                <w:b/>
                <w:lang w:val="en-US"/>
              </w:rPr>
              <w:t>Reported Value</w:t>
            </w:r>
          </w:p>
        </w:tc>
        <w:tc>
          <w:tcPr>
            <w:tcW w:w="4927" w:type="dxa"/>
            <w:shd w:val="clear" w:color="auto" w:fill="auto"/>
            <w:vAlign w:val="center"/>
          </w:tcPr>
          <w:p w14:paraId="2397E9A1" w14:textId="77777777" w:rsidR="00DD68A3" w:rsidRPr="00C31179" w:rsidRDefault="00DD68A3" w:rsidP="00DE7289">
            <w:pPr>
              <w:pStyle w:val="BodyText"/>
              <w:jc w:val="center"/>
              <w:rPr>
                <w:b/>
                <w:lang w:val="en-US"/>
              </w:rPr>
            </w:pPr>
            <w:r>
              <w:rPr>
                <w:b/>
                <w:lang w:val="en-US"/>
              </w:rPr>
              <w:t>Applied</w:t>
            </w:r>
            <w:r w:rsidRPr="00C31179">
              <w:rPr>
                <w:b/>
                <w:lang w:val="en-US"/>
              </w:rPr>
              <w:t xml:space="preserve"> (dB)</w:t>
            </w:r>
          </w:p>
        </w:tc>
      </w:tr>
      <w:tr w:rsidR="00DD68A3" w:rsidRPr="00C31179" w14:paraId="4A29E8C6" w14:textId="77777777" w:rsidTr="00DE7289">
        <w:trPr>
          <w:trHeight w:val="284"/>
        </w:trPr>
        <w:tc>
          <w:tcPr>
            <w:tcW w:w="4928" w:type="dxa"/>
            <w:shd w:val="clear" w:color="auto" w:fill="auto"/>
            <w:vAlign w:val="center"/>
          </w:tcPr>
          <w:p w14:paraId="616B73AA" w14:textId="77777777" w:rsidR="00DD68A3" w:rsidRPr="00C31179" w:rsidRDefault="00DD68A3" w:rsidP="00DE7289">
            <w:pPr>
              <w:pStyle w:val="BodyText"/>
              <w:jc w:val="center"/>
              <w:rPr>
                <w:lang w:val="en-US"/>
              </w:rPr>
            </w:pPr>
            <w:r w:rsidRPr="00C31179">
              <w:rPr>
                <w:lang w:val="en-US"/>
              </w:rPr>
              <w:t>P_MPR_0</w:t>
            </w:r>
          </w:p>
        </w:tc>
        <w:tc>
          <w:tcPr>
            <w:tcW w:w="4927" w:type="dxa"/>
            <w:shd w:val="clear" w:color="auto" w:fill="auto"/>
            <w:vAlign w:val="center"/>
          </w:tcPr>
          <w:p w14:paraId="7241320C" w14:textId="77777777" w:rsidR="00DD68A3" w:rsidRPr="00923962" w:rsidRDefault="00DD68A3" w:rsidP="00DE7289">
            <w:pPr>
              <w:pStyle w:val="BodyText"/>
              <w:jc w:val="center"/>
              <w:rPr>
                <w:lang w:val="en-US"/>
              </w:rPr>
            </w:pPr>
            <w:r w:rsidRPr="00923962">
              <w:rPr>
                <w:lang w:val="en-US"/>
              </w:rPr>
              <w:t xml:space="preserve">     3 ≤ P-MPR &lt; 6</w:t>
            </w:r>
          </w:p>
        </w:tc>
      </w:tr>
      <w:tr w:rsidR="00DD68A3" w:rsidRPr="00C31179" w14:paraId="19BC50FF" w14:textId="77777777" w:rsidTr="00DE7289">
        <w:trPr>
          <w:trHeight w:val="284"/>
        </w:trPr>
        <w:tc>
          <w:tcPr>
            <w:tcW w:w="4928" w:type="dxa"/>
            <w:shd w:val="clear" w:color="auto" w:fill="auto"/>
            <w:vAlign w:val="center"/>
          </w:tcPr>
          <w:p w14:paraId="44D3DBDB" w14:textId="77777777" w:rsidR="00DD68A3" w:rsidRPr="00C31179" w:rsidRDefault="00DD68A3" w:rsidP="00DE7289">
            <w:pPr>
              <w:pStyle w:val="BodyText"/>
              <w:jc w:val="center"/>
              <w:rPr>
                <w:lang w:val="en-US"/>
              </w:rPr>
            </w:pPr>
            <w:r w:rsidRPr="00C31179">
              <w:rPr>
                <w:lang w:val="en-US"/>
              </w:rPr>
              <w:t>P_MPR_1</w:t>
            </w:r>
          </w:p>
        </w:tc>
        <w:tc>
          <w:tcPr>
            <w:tcW w:w="4927" w:type="dxa"/>
            <w:shd w:val="clear" w:color="auto" w:fill="auto"/>
            <w:vAlign w:val="center"/>
          </w:tcPr>
          <w:p w14:paraId="0EA637EE" w14:textId="77777777" w:rsidR="00DD68A3" w:rsidRPr="00C31179" w:rsidRDefault="00DD68A3" w:rsidP="00DE7289">
            <w:pPr>
              <w:pStyle w:val="BodyText"/>
              <w:jc w:val="center"/>
              <w:rPr>
                <w:lang w:val="en-US"/>
              </w:rPr>
            </w:pPr>
            <w:r w:rsidRPr="00C31179">
              <w:rPr>
                <w:lang w:val="en-US"/>
              </w:rPr>
              <w:t>6 ≤ P-MPR &lt; 9</w:t>
            </w:r>
          </w:p>
        </w:tc>
      </w:tr>
      <w:tr w:rsidR="00DD68A3" w:rsidRPr="00C31179" w14:paraId="2C8D42CC" w14:textId="77777777" w:rsidTr="00DE7289">
        <w:trPr>
          <w:trHeight w:val="284"/>
        </w:trPr>
        <w:tc>
          <w:tcPr>
            <w:tcW w:w="4928" w:type="dxa"/>
            <w:shd w:val="clear" w:color="auto" w:fill="auto"/>
            <w:vAlign w:val="center"/>
          </w:tcPr>
          <w:p w14:paraId="687C0E91" w14:textId="77777777" w:rsidR="00DD68A3" w:rsidRPr="00C31179" w:rsidRDefault="00DD68A3" w:rsidP="00DE7289">
            <w:pPr>
              <w:pStyle w:val="BodyText"/>
              <w:jc w:val="center"/>
              <w:rPr>
                <w:lang w:val="en-US"/>
              </w:rPr>
            </w:pPr>
            <w:r w:rsidRPr="00C31179">
              <w:rPr>
                <w:lang w:val="en-US"/>
              </w:rPr>
              <w:t>P_MPR_2</w:t>
            </w:r>
          </w:p>
        </w:tc>
        <w:tc>
          <w:tcPr>
            <w:tcW w:w="4927" w:type="dxa"/>
            <w:shd w:val="clear" w:color="auto" w:fill="auto"/>
            <w:vAlign w:val="center"/>
          </w:tcPr>
          <w:p w14:paraId="7A47B8E6" w14:textId="77777777" w:rsidR="00DD68A3" w:rsidRPr="00C31179" w:rsidRDefault="00DD68A3" w:rsidP="00DE7289">
            <w:pPr>
              <w:pStyle w:val="BodyText"/>
              <w:jc w:val="center"/>
              <w:rPr>
                <w:lang w:val="en-US"/>
              </w:rPr>
            </w:pPr>
            <w:r w:rsidRPr="00C31179">
              <w:rPr>
                <w:lang w:val="en-US"/>
              </w:rPr>
              <w:t xml:space="preserve">   9 ≤ P-MPR &lt; 12</w:t>
            </w:r>
          </w:p>
        </w:tc>
      </w:tr>
      <w:tr w:rsidR="00DD68A3" w:rsidRPr="00C31179" w14:paraId="121FFB18" w14:textId="77777777" w:rsidTr="00DE7289">
        <w:trPr>
          <w:trHeight w:val="284"/>
        </w:trPr>
        <w:tc>
          <w:tcPr>
            <w:tcW w:w="4928" w:type="dxa"/>
            <w:shd w:val="clear" w:color="auto" w:fill="auto"/>
            <w:vAlign w:val="center"/>
          </w:tcPr>
          <w:p w14:paraId="42484DAC" w14:textId="77777777" w:rsidR="00DD68A3" w:rsidRPr="00C31179" w:rsidRDefault="00DD68A3" w:rsidP="00DE7289">
            <w:pPr>
              <w:pStyle w:val="BodyText"/>
              <w:jc w:val="center"/>
              <w:rPr>
                <w:lang w:val="en-US"/>
              </w:rPr>
            </w:pPr>
            <w:r w:rsidRPr="00C31179">
              <w:rPr>
                <w:lang w:val="en-US"/>
              </w:rPr>
              <w:t>P_MPR_3</w:t>
            </w:r>
          </w:p>
        </w:tc>
        <w:tc>
          <w:tcPr>
            <w:tcW w:w="4927" w:type="dxa"/>
            <w:shd w:val="clear" w:color="auto" w:fill="auto"/>
            <w:vAlign w:val="center"/>
          </w:tcPr>
          <w:p w14:paraId="6AD896D9" w14:textId="77777777" w:rsidR="00DD68A3" w:rsidRPr="00C31179" w:rsidRDefault="00DD68A3" w:rsidP="00DE7289">
            <w:pPr>
              <w:pStyle w:val="BodyText"/>
              <w:jc w:val="center"/>
              <w:rPr>
                <w:lang w:val="en-US"/>
              </w:rPr>
            </w:pPr>
            <w:r w:rsidRPr="00C31179">
              <w:rPr>
                <w:lang w:val="en-US"/>
              </w:rPr>
              <w:t>P-</w:t>
            </w:r>
            <w:proofErr w:type="gramStart"/>
            <w:r w:rsidRPr="00C31179">
              <w:rPr>
                <w:lang w:val="en-US"/>
              </w:rPr>
              <w:t>MPR  ≥</w:t>
            </w:r>
            <w:proofErr w:type="gramEnd"/>
            <w:r w:rsidRPr="00C31179">
              <w:rPr>
                <w:lang w:val="en-US"/>
              </w:rPr>
              <w:t xml:space="preserve">  12</w:t>
            </w:r>
          </w:p>
        </w:tc>
      </w:tr>
    </w:tbl>
    <w:p w14:paraId="02E354E0" w14:textId="77777777" w:rsidR="00DD68A3" w:rsidRDefault="00DD68A3" w:rsidP="00DD68A3">
      <w:pPr>
        <w:pStyle w:val="Caption"/>
        <w:spacing w:after="120"/>
        <w:ind w:left="1134" w:hanging="1134"/>
        <w:rPr>
          <w:bCs w:val="0"/>
          <w:lang w:val="en-US"/>
        </w:rPr>
      </w:pPr>
    </w:p>
    <w:p w14:paraId="53A17AE7" w14:textId="6613F6E5" w:rsidR="00DD68A3" w:rsidRDefault="00DD68A3" w:rsidP="008F5225">
      <w:pPr>
        <w:pStyle w:val="Caption"/>
        <w:spacing w:after="120"/>
        <w:ind w:left="1418" w:hanging="1418"/>
        <w:rPr>
          <w:bCs w:val="0"/>
          <w:lang w:val="en-US"/>
        </w:rPr>
      </w:pPr>
      <w:r w:rsidRPr="00DD68A3">
        <w:rPr>
          <w:bCs w:val="0"/>
          <w:lang w:val="en-US"/>
        </w:rPr>
        <w:fldChar w:fldCharType="begin"/>
      </w:r>
      <w:r w:rsidRPr="00DD68A3">
        <w:rPr>
          <w:bCs w:val="0"/>
          <w:lang w:val="en-US"/>
        </w:rPr>
        <w:instrText xml:space="preserve"> REF _Ref40278776 \h </w:instrText>
      </w:r>
      <w:r>
        <w:rPr>
          <w:bCs w:val="0"/>
          <w:lang w:val="en-US"/>
        </w:rPr>
        <w:instrText xml:space="preserve"> \* MERGEFORMAT </w:instrText>
      </w:r>
      <w:r w:rsidRPr="00DD68A3">
        <w:rPr>
          <w:bCs w:val="0"/>
          <w:lang w:val="en-US"/>
        </w:rPr>
      </w:r>
      <w:r w:rsidRPr="00DD68A3">
        <w:rPr>
          <w:bCs w:val="0"/>
          <w:lang w:val="en-US"/>
        </w:rPr>
        <w:fldChar w:fldCharType="separate"/>
      </w:r>
      <w:r w:rsidR="00C17112" w:rsidRPr="00C17112">
        <w:rPr>
          <w:bCs w:val="0"/>
          <w:lang w:val="en-US"/>
        </w:rPr>
        <w:t xml:space="preserve">Proposal 2 </w:t>
      </w:r>
      <w:r w:rsidR="00C17112" w:rsidRPr="00C17112">
        <w:rPr>
          <w:bCs w:val="0"/>
          <w:lang w:val="en-US"/>
        </w:rPr>
        <w:tab/>
      </w:r>
      <w:r w:rsidR="00C17112" w:rsidRPr="00143B31">
        <w:rPr>
          <w:bCs w:val="0"/>
          <w:lang w:val="en-US"/>
        </w:rPr>
        <w:t xml:space="preserve">The </w:t>
      </w:r>
      <w:r w:rsidR="00C17112" w:rsidRPr="00C17112">
        <w:rPr>
          <w:bCs w:val="0"/>
          <w:lang w:val="en-US"/>
        </w:rPr>
        <w:t>UE</w:t>
      </w:r>
      <w:r w:rsidR="00C17112" w:rsidRPr="00143B31">
        <w:rPr>
          <w:bCs w:val="0"/>
          <w:lang w:val="en-US"/>
        </w:rPr>
        <w:t xml:space="preserve"> shall use the estimated UL power to calculate the estimated P-MPR value for the upcoming UL scheduling. The UL power can be estimated in a similar method as for PHR calculation.</w:t>
      </w:r>
      <w:r w:rsidRPr="00DD68A3">
        <w:rPr>
          <w:bCs w:val="0"/>
          <w:lang w:val="en-US"/>
        </w:rPr>
        <w:fldChar w:fldCharType="end"/>
      </w:r>
    </w:p>
    <w:p w14:paraId="26F3AE32" w14:textId="47CB5C8D" w:rsidR="00C17112" w:rsidRPr="00C17112" w:rsidRDefault="00C17112" w:rsidP="00C17112">
      <w:pPr>
        <w:pStyle w:val="Caption"/>
        <w:spacing w:after="120"/>
        <w:ind w:left="1418" w:hanging="1418"/>
        <w:rPr>
          <w:bCs w:val="0"/>
          <w:lang w:val="en-US"/>
        </w:rPr>
      </w:pPr>
      <w:r w:rsidRPr="00C17112">
        <w:rPr>
          <w:bCs w:val="0"/>
          <w:lang w:val="en-US"/>
        </w:rPr>
        <w:fldChar w:fldCharType="begin"/>
      </w:r>
      <w:r w:rsidRPr="00C17112">
        <w:rPr>
          <w:bCs w:val="0"/>
          <w:lang w:val="en-US"/>
        </w:rPr>
        <w:instrText xml:space="preserve"> REF _Ref40449846 \h </w:instrText>
      </w:r>
      <w:r w:rsidRPr="00C17112">
        <w:rPr>
          <w:bCs w:val="0"/>
          <w:lang w:val="en-US"/>
        </w:rPr>
      </w:r>
      <w:r>
        <w:rPr>
          <w:bCs w:val="0"/>
          <w:lang w:val="en-US"/>
        </w:rPr>
        <w:instrText xml:space="preserve"> \* MERGEFORMAT </w:instrText>
      </w:r>
      <w:r w:rsidRPr="00C17112">
        <w:rPr>
          <w:bCs w:val="0"/>
          <w:lang w:val="en-US"/>
        </w:rPr>
        <w:fldChar w:fldCharType="separate"/>
      </w:r>
      <w:r w:rsidRPr="00C17112">
        <w:rPr>
          <w:bCs w:val="0"/>
          <w:lang w:val="en-US"/>
        </w:rPr>
        <w:t>Proposal 3</w:t>
      </w:r>
      <w:r w:rsidRPr="00C17112">
        <w:rPr>
          <w:bCs w:val="0"/>
          <w:lang w:val="en-US"/>
        </w:rPr>
        <w:tab/>
      </w:r>
      <w:r w:rsidRPr="00975341">
        <w:rPr>
          <w:bCs w:val="0"/>
          <w:lang w:val="en-US"/>
        </w:rPr>
        <w:t>Use a configurable threshold</w:t>
      </w:r>
      <w:r>
        <w:rPr>
          <w:bCs w:val="0"/>
          <w:lang w:val="en-US"/>
        </w:rPr>
        <w:t>;</w:t>
      </w:r>
      <w:r w:rsidRPr="00975341">
        <w:rPr>
          <w:bCs w:val="0"/>
          <w:lang w:val="en-US"/>
        </w:rPr>
        <w:t xml:space="preserve"> aspects from the current reporting mechanisms for PHR could be reused</w:t>
      </w:r>
      <w:r w:rsidRPr="00C17112">
        <w:rPr>
          <w:bCs w:val="0"/>
          <w:lang w:val="en-US"/>
        </w:rPr>
        <w:fldChar w:fldCharType="end"/>
      </w:r>
    </w:p>
    <w:p w14:paraId="085D13DF" w14:textId="5FAA6231" w:rsidR="00C17112" w:rsidRPr="00C17112" w:rsidRDefault="00C17112" w:rsidP="00C17112">
      <w:pPr>
        <w:pStyle w:val="Caption"/>
        <w:spacing w:after="120"/>
        <w:ind w:left="1418" w:hanging="1418"/>
        <w:rPr>
          <w:bCs w:val="0"/>
          <w:lang w:val="en-US"/>
        </w:rPr>
      </w:pPr>
      <w:r w:rsidRPr="00C17112">
        <w:rPr>
          <w:bCs w:val="0"/>
          <w:lang w:val="en-US"/>
        </w:rPr>
        <w:fldChar w:fldCharType="begin"/>
      </w:r>
      <w:r w:rsidRPr="00C17112">
        <w:rPr>
          <w:bCs w:val="0"/>
          <w:lang w:val="en-US"/>
        </w:rPr>
        <w:instrText xml:space="preserve"> REF _Ref40278799 \h </w:instrText>
      </w:r>
      <w:r w:rsidRPr="00C17112">
        <w:rPr>
          <w:bCs w:val="0"/>
          <w:lang w:val="en-US"/>
        </w:rPr>
      </w:r>
      <w:r>
        <w:rPr>
          <w:bCs w:val="0"/>
          <w:lang w:val="en-US"/>
        </w:rPr>
        <w:instrText xml:space="preserve"> \* MERGEFORMAT </w:instrText>
      </w:r>
      <w:r w:rsidRPr="00C17112">
        <w:rPr>
          <w:bCs w:val="0"/>
          <w:lang w:val="en-US"/>
        </w:rPr>
        <w:fldChar w:fldCharType="separate"/>
      </w:r>
      <w:r w:rsidRPr="00C17112">
        <w:rPr>
          <w:bCs w:val="0"/>
          <w:lang w:val="en-US"/>
        </w:rPr>
        <w:t>Proposal 4</w:t>
      </w:r>
      <w:r w:rsidRPr="00C17112">
        <w:rPr>
          <w:bCs w:val="0"/>
          <w:lang w:val="en-US"/>
        </w:rPr>
        <w:tab/>
        <w:t xml:space="preserve">P-MPR reporting should be event triggered </w:t>
      </w:r>
      <w:r w:rsidRPr="00591500">
        <w:rPr>
          <w:bCs w:val="0"/>
          <w:lang w:val="en-US"/>
        </w:rPr>
        <w:t>(threshold reporting)</w:t>
      </w:r>
      <w:r w:rsidRPr="00C17112">
        <w:rPr>
          <w:bCs w:val="0"/>
          <w:lang w:val="en-US"/>
        </w:rPr>
        <w:t xml:space="preserve"> in order to save network resources.</w:t>
      </w:r>
      <w:r w:rsidRPr="00C17112">
        <w:rPr>
          <w:bCs w:val="0"/>
          <w:lang w:val="en-US"/>
        </w:rPr>
        <w:fldChar w:fldCharType="end"/>
      </w:r>
    </w:p>
    <w:p w14:paraId="016C2A67" w14:textId="77777777" w:rsidR="00793B26" w:rsidRPr="00793B26" w:rsidRDefault="00AA2C32" w:rsidP="00793B26">
      <w:pPr>
        <w:pStyle w:val="Heading1"/>
      </w:pPr>
      <w:r w:rsidRPr="00793B26">
        <w:t>References</w:t>
      </w:r>
    </w:p>
    <w:p w14:paraId="2DA3699E" w14:textId="77777777" w:rsidR="00793B26" w:rsidRDefault="00793B26" w:rsidP="00AB5017">
      <w:pPr>
        <w:pStyle w:val="references"/>
        <w:numPr>
          <w:ilvl w:val="0"/>
          <w:numId w:val="10"/>
        </w:numPr>
      </w:pPr>
      <w:bookmarkStart w:id="8" w:name="_Ref37080508"/>
      <w:bookmarkStart w:id="9" w:name="_Ref40186286"/>
      <w:bookmarkStart w:id="10" w:name="_Ref31723480"/>
      <w:bookmarkStart w:id="11" w:name="_Ref6492287"/>
      <w:bookmarkStart w:id="12" w:name="_Ref16090399"/>
      <w:bookmarkStart w:id="13" w:name="_Ref536518839"/>
      <w:bookmarkStart w:id="14" w:name="_Ref528673925"/>
      <w:bookmarkStart w:id="15" w:name="_Ref525739026"/>
      <w:bookmarkStart w:id="16" w:name="_Ref513646437"/>
      <w:bookmarkStart w:id="17" w:name="_Ref508875069"/>
      <w:bookmarkStart w:id="18" w:name="_Ref508874720"/>
      <w:r w:rsidRPr="00793B26">
        <w:rPr>
          <w:lang w:val="en-GB"/>
        </w:rPr>
        <w:t>R4-2005734</w:t>
      </w:r>
      <w:r>
        <w:tab/>
        <w:t>“</w:t>
      </w:r>
      <w:r w:rsidRPr="00793B26">
        <w:rPr>
          <w:lang w:val="en-GB"/>
        </w:rPr>
        <w:t>WF on MPE enhancements</w:t>
      </w:r>
      <w:r>
        <w:t xml:space="preserve">”, </w:t>
      </w:r>
      <w:bookmarkEnd w:id="8"/>
      <w:r>
        <w:rPr>
          <w:i/>
        </w:rPr>
        <w:t>OPPO</w:t>
      </w:r>
      <w:bookmarkEnd w:id="9"/>
    </w:p>
    <w:p w14:paraId="71178EB7" w14:textId="6B3A59D3" w:rsidR="00793B26" w:rsidRPr="00974D47" w:rsidRDefault="00974D47" w:rsidP="00AB5017">
      <w:pPr>
        <w:pStyle w:val="references"/>
        <w:numPr>
          <w:ilvl w:val="0"/>
          <w:numId w:val="10"/>
        </w:numPr>
        <w:rPr>
          <w:i/>
        </w:rPr>
      </w:pPr>
      <w:bookmarkStart w:id="19" w:name="_Ref37080576"/>
      <w:bookmarkStart w:id="20" w:name="_Ref40186304"/>
      <w:r w:rsidRPr="00974D47">
        <w:rPr>
          <w:lang w:val="en-GB"/>
        </w:rPr>
        <w:t>R4-2005670</w:t>
      </w:r>
      <w:r w:rsidR="00793B26">
        <w:tab/>
        <w:t>“</w:t>
      </w:r>
      <w:r w:rsidR="00206815" w:rsidRPr="00206815">
        <w:rPr>
          <w:lang w:val="en-GB"/>
        </w:rPr>
        <w:t>[Draft] LS on MPE enhancements</w:t>
      </w:r>
      <w:r w:rsidR="00793B26">
        <w:t>”,</w:t>
      </w:r>
      <w:bookmarkEnd w:id="19"/>
      <w:r>
        <w:t xml:space="preserve"> </w:t>
      </w:r>
      <w:r w:rsidRPr="00974D47">
        <w:rPr>
          <w:i/>
        </w:rPr>
        <w:t>Nokia, Nokia Shanghai Bell [to be RAN4]</w:t>
      </w:r>
      <w:bookmarkEnd w:id="20"/>
    </w:p>
    <w:p w14:paraId="2FCAF04A" w14:textId="557C562C" w:rsidR="00793B26" w:rsidRDefault="00974D47" w:rsidP="00AB5017">
      <w:pPr>
        <w:pStyle w:val="references"/>
        <w:numPr>
          <w:ilvl w:val="0"/>
          <w:numId w:val="10"/>
        </w:numPr>
      </w:pPr>
      <w:bookmarkStart w:id="21" w:name="_Ref37084345"/>
      <w:r>
        <w:rPr>
          <w:lang w:val="en-GB"/>
        </w:rPr>
        <w:t>R</w:t>
      </w:r>
      <w:r w:rsidRPr="00974D47">
        <w:rPr>
          <w:lang w:val="en-GB"/>
        </w:rPr>
        <w:t>4-2005700</w:t>
      </w:r>
      <w:r w:rsidR="00793B26">
        <w:tab/>
        <w:t>“</w:t>
      </w:r>
      <w:r w:rsidRPr="00974D47">
        <w:rPr>
          <w:lang w:val="en-GB"/>
        </w:rPr>
        <w:t>Email discussion summary for [94e Bis][17] NR_RF_FR2_req_enh_Part_1</w:t>
      </w:r>
      <w:r w:rsidR="00793B26">
        <w:t xml:space="preserve">”, </w:t>
      </w:r>
      <w:bookmarkEnd w:id="10"/>
      <w:bookmarkEnd w:id="21"/>
      <w:r w:rsidRPr="00974D47">
        <w:rPr>
          <w:i/>
          <w:iCs/>
        </w:rPr>
        <w:t>Moderator (OPPO)</w:t>
      </w:r>
    </w:p>
    <w:p w14:paraId="17711509" w14:textId="65D92E8D" w:rsidR="006A3570" w:rsidRPr="00D446E6" w:rsidRDefault="00974D47" w:rsidP="00AB5017">
      <w:pPr>
        <w:pStyle w:val="references"/>
        <w:numPr>
          <w:ilvl w:val="0"/>
          <w:numId w:val="10"/>
        </w:numPr>
      </w:pPr>
      <w:bookmarkStart w:id="22" w:name="_Ref6492277"/>
      <w:bookmarkStart w:id="23" w:name="_Ref16090396"/>
      <w:bookmarkStart w:id="24" w:name="_Ref31725774"/>
      <w:bookmarkStart w:id="25" w:name="_Ref40276082"/>
      <w:bookmarkEnd w:id="11"/>
      <w:bookmarkEnd w:id="12"/>
      <w:r w:rsidRPr="00974D47">
        <w:t>R4-2003346</w:t>
      </w:r>
      <w:r w:rsidR="00793B26">
        <w:tab/>
        <w:t>“</w:t>
      </w:r>
      <w:r w:rsidRPr="00974D47">
        <w:t>P-MPR reporting and UE behavior for MPE enhancement</w:t>
      </w:r>
      <w:r w:rsidR="00793B26">
        <w:t xml:space="preserve">”, </w:t>
      </w:r>
      <w:bookmarkEnd w:id="22"/>
      <w:bookmarkEnd w:id="23"/>
      <w:r w:rsidR="00793B26" w:rsidRPr="00974D47">
        <w:rPr>
          <w:i/>
        </w:rPr>
        <w:t>S</w:t>
      </w:r>
      <w:bookmarkEnd w:id="13"/>
      <w:bookmarkEnd w:id="14"/>
      <w:bookmarkEnd w:id="15"/>
      <w:bookmarkEnd w:id="16"/>
      <w:bookmarkEnd w:id="17"/>
      <w:bookmarkEnd w:id="18"/>
      <w:bookmarkEnd w:id="24"/>
      <w:r w:rsidRPr="00974D47">
        <w:rPr>
          <w:i/>
        </w:rPr>
        <w:t>ony, Ericsson</w:t>
      </w:r>
      <w:bookmarkEnd w:id="25"/>
    </w:p>
    <w:p w14:paraId="6840BF0D" w14:textId="77777777" w:rsidR="00875409" w:rsidRDefault="00875409" w:rsidP="00C17112">
      <w:pPr>
        <w:pStyle w:val="Caption"/>
        <w:spacing w:after="120"/>
        <w:ind w:left="1418" w:hanging="1418"/>
      </w:pPr>
      <w:bookmarkStart w:id="26" w:name="_GoBack"/>
      <w:bookmarkEnd w:id="26"/>
    </w:p>
    <w:sectPr w:rsidR="0087540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6BE56" w14:textId="77777777" w:rsidR="002F208A" w:rsidRDefault="002F208A">
      <w:r>
        <w:separator/>
      </w:r>
    </w:p>
  </w:endnote>
  <w:endnote w:type="continuationSeparator" w:id="0">
    <w:p w14:paraId="1B2D7A55" w14:textId="77777777" w:rsidR="002F208A" w:rsidRDefault="002F2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FC30F" w14:textId="77777777" w:rsidR="002F208A" w:rsidRDefault="002F208A">
      <w:r>
        <w:separator/>
      </w:r>
    </w:p>
  </w:footnote>
  <w:footnote w:type="continuationSeparator" w:id="0">
    <w:p w14:paraId="1D9A6B69" w14:textId="77777777" w:rsidR="002F208A" w:rsidRDefault="002F2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3979"/>
        </w:tabs>
        <w:ind w:left="3979"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A96FAB"/>
    <w:multiLevelType w:val="hybridMultilevel"/>
    <w:tmpl w:val="6732620A"/>
    <w:lvl w:ilvl="0" w:tplc="185CC796">
      <w:start w:val="1"/>
      <w:numFmt w:val="decimal"/>
      <w:pStyle w:val="Heading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862A82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8652B6C"/>
    <w:multiLevelType w:val="hybridMultilevel"/>
    <w:tmpl w:val="4916479A"/>
    <w:lvl w:ilvl="0" w:tplc="46C0B2D6">
      <w:start w:val="1"/>
      <w:numFmt w:val="decimal"/>
      <w:pStyle w:val="Heading1"/>
      <w:lvlText w:val="%1"/>
      <w:lvlJc w:val="left"/>
      <w:pPr>
        <w:ind w:left="360" w:hanging="360"/>
      </w:pPr>
      <w:rPr>
        <w:rFonts w:hint="default"/>
        <w:b w:val="0"/>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5B243C"/>
    <w:multiLevelType w:val="hybridMultilevel"/>
    <w:tmpl w:val="671C3B78"/>
    <w:lvl w:ilvl="0" w:tplc="5E6CC1EE">
      <w:start w:val="2"/>
      <w:numFmt w:val="bullet"/>
      <w:lvlText w:val="-"/>
      <w:lvlJc w:val="left"/>
      <w:pPr>
        <w:ind w:left="1080" w:hanging="360"/>
      </w:pPr>
      <w:rPr>
        <w:rFonts w:ascii="Times New Roman" w:eastAsia="SimSu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5"/>
  </w:num>
  <w:num w:numId="5">
    <w:abstractNumId w:val="2"/>
  </w:num>
  <w:num w:numId="6">
    <w:abstractNumId w:val="9"/>
  </w:num>
  <w:num w:numId="7">
    <w:abstractNumId w:val="8"/>
  </w:num>
  <w:num w:numId="8">
    <w:abstractNumId w:val="4"/>
  </w:num>
  <w:num w:numId="9">
    <w:abstractNumId w:val="7"/>
  </w:num>
  <w:num w:numId="10">
    <w:abstractNumId w:val="10"/>
  </w:num>
  <w:num w:numId="11">
    <w:abstractNumId w:val="1"/>
  </w:num>
  <w:num w:numId="12">
    <w:abstractNumId w:val="6"/>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6"/>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NKgFAFOudRItAAAA"/>
  </w:docVars>
  <w:rsids>
    <w:rsidRoot w:val="00586410"/>
    <w:rsid w:val="000008B8"/>
    <w:rsid w:val="00000FA0"/>
    <w:rsid w:val="00001117"/>
    <w:rsid w:val="00001B9D"/>
    <w:rsid w:val="00001BBB"/>
    <w:rsid w:val="00001EAD"/>
    <w:rsid w:val="00002493"/>
    <w:rsid w:val="000027D7"/>
    <w:rsid w:val="0000281C"/>
    <w:rsid w:val="000036FA"/>
    <w:rsid w:val="0000474F"/>
    <w:rsid w:val="000051FA"/>
    <w:rsid w:val="000051FF"/>
    <w:rsid w:val="000054CB"/>
    <w:rsid w:val="00005BDB"/>
    <w:rsid w:val="00005DD2"/>
    <w:rsid w:val="0001008F"/>
    <w:rsid w:val="000104F3"/>
    <w:rsid w:val="000105D8"/>
    <w:rsid w:val="0001067C"/>
    <w:rsid w:val="00010B48"/>
    <w:rsid w:val="00010ECF"/>
    <w:rsid w:val="0001115D"/>
    <w:rsid w:val="00011D70"/>
    <w:rsid w:val="00012053"/>
    <w:rsid w:val="00012E79"/>
    <w:rsid w:val="00013576"/>
    <w:rsid w:val="00014B15"/>
    <w:rsid w:val="00014CA4"/>
    <w:rsid w:val="00014ED4"/>
    <w:rsid w:val="0001501C"/>
    <w:rsid w:val="00015158"/>
    <w:rsid w:val="000165F6"/>
    <w:rsid w:val="00016A00"/>
    <w:rsid w:val="00016CF1"/>
    <w:rsid w:val="00016DA5"/>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4C37"/>
    <w:rsid w:val="000259FD"/>
    <w:rsid w:val="00025FCD"/>
    <w:rsid w:val="0002615A"/>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861"/>
    <w:rsid w:val="00043D4E"/>
    <w:rsid w:val="00043DE0"/>
    <w:rsid w:val="00044225"/>
    <w:rsid w:val="0004453E"/>
    <w:rsid w:val="00044CB4"/>
    <w:rsid w:val="0004522E"/>
    <w:rsid w:val="000455AB"/>
    <w:rsid w:val="0004599A"/>
    <w:rsid w:val="00045B2A"/>
    <w:rsid w:val="00045C2A"/>
    <w:rsid w:val="00045E77"/>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010"/>
    <w:rsid w:val="00065275"/>
    <w:rsid w:val="00065CB3"/>
    <w:rsid w:val="00066142"/>
    <w:rsid w:val="00066B19"/>
    <w:rsid w:val="00066C12"/>
    <w:rsid w:val="00066E6D"/>
    <w:rsid w:val="00066F62"/>
    <w:rsid w:val="00067882"/>
    <w:rsid w:val="0006793C"/>
    <w:rsid w:val="00067B1B"/>
    <w:rsid w:val="00067D9A"/>
    <w:rsid w:val="000703ED"/>
    <w:rsid w:val="00070528"/>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517"/>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579A"/>
    <w:rsid w:val="000A6067"/>
    <w:rsid w:val="000A64FB"/>
    <w:rsid w:val="000A66CE"/>
    <w:rsid w:val="000A6AFA"/>
    <w:rsid w:val="000A75A9"/>
    <w:rsid w:val="000A7750"/>
    <w:rsid w:val="000A7A4D"/>
    <w:rsid w:val="000A7D0E"/>
    <w:rsid w:val="000B0358"/>
    <w:rsid w:val="000B0D9C"/>
    <w:rsid w:val="000B0F74"/>
    <w:rsid w:val="000B1B63"/>
    <w:rsid w:val="000B1D7E"/>
    <w:rsid w:val="000B2FAC"/>
    <w:rsid w:val="000B3252"/>
    <w:rsid w:val="000B429A"/>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CAF"/>
    <w:rsid w:val="000D0447"/>
    <w:rsid w:val="000D0660"/>
    <w:rsid w:val="000D0C12"/>
    <w:rsid w:val="000D0E56"/>
    <w:rsid w:val="000D15F0"/>
    <w:rsid w:val="000D1B42"/>
    <w:rsid w:val="000D1F63"/>
    <w:rsid w:val="000D37E5"/>
    <w:rsid w:val="000D39F6"/>
    <w:rsid w:val="000D3A8B"/>
    <w:rsid w:val="000D4086"/>
    <w:rsid w:val="000D48C0"/>
    <w:rsid w:val="000D4ABA"/>
    <w:rsid w:val="000D4F2C"/>
    <w:rsid w:val="000D578E"/>
    <w:rsid w:val="000D5B4A"/>
    <w:rsid w:val="000D5BF8"/>
    <w:rsid w:val="000D5C5E"/>
    <w:rsid w:val="000D5FF0"/>
    <w:rsid w:val="000D6210"/>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91E"/>
    <w:rsid w:val="000E5383"/>
    <w:rsid w:val="000E544A"/>
    <w:rsid w:val="000E581F"/>
    <w:rsid w:val="000E6036"/>
    <w:rsid w:val="000E6512"/>
    <w:rsid w:val="000E69D5"/>
    <w:rsid w:val="000E6C0C"/>
    <w:rsid w:val="000E6CB3"/>
    <w:rsid w:val="000E6CCB"/>
    <w:rsid w:val="000E76C5"/>
    <w:rsid w:val="000E798D"/>
    <w:rsid w:val="000E7A18"/>
    <w:rsid w:val="000E7C8D"/>
    <w:rsid w:val="000F01FF"/>
    <w:rsid w:val="000F055D"/>
    <w:rsid w:val="000F17BA"/>
    <w:rsid w:val="000F19D7"/>
    <w:rsid w:val="000F1C85"/>
    <w:rsid w:val="000F1F06"/>
    <w:rsid w:val="000F2416"/>
    <w:rsid w:val="000F2741"/>
    <w:rsid w:val="000F2D90"/>
    <w:rsid w:val="000F2DC8"/>
    <w:rsid w:val="000F2FCE"/>
    <w:rsid w:val="000F3129"/>
    <w:rsid w:val="000F4113"/>
    <w:rsid w:val="000F4359"/>
    <w:rsid w:val="000F437A"/>
    <w:rsid w:val="000F4798"/>
    <w:rsid w:val="000F493E"/>
    <w:rsid w:val="000F4B6B"/>
    <w:rsid w:val="000F4C4E"/>
    <w:rsid w:val="000F4F7A"/>
    <w:rsid w:val="000F512A"/>
    <w:rsid w:val="000F6500"/>
    <w:rsid w:val="000F6889"/>
    <w:rsid w:val="000F6B35"/>
    <w:rsid w:val="000F6DE5"/>
    <w:rsid w:val="000F7079"/>
    <w:rsid w:val="000F7949"/>
    <w:rsid w:val="000F7F74"/>
    <w:rsid w:val="000F7F84"/>
    <w:rsid w:val="00100769"/>
    <w:rsid w:val="00100AD7"/>
    <w:rsid w:val="00100F60"/>
    <w:rsid w:val="001010C6"/>
    <w:rsid w:val="0010156D"/>
    <w:rsid w:val="001016E8"/>
    <w:rsid w:val="00101871"/>
    <w:rsid w:val="001024D3"/>
    <w:rsid w:val="0010260E"/>
    <w:rsid w:val="00102683"/>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20026"/>
    <w:rsid w:val="00120522"/>
    <w:rsid w:val="00120F20"/>
    <w:rsid w:val="001215D5"/>
    <w:rsid w:val="00121B0A"/>
    <w:rsid w:val="00121D8E"/>
    <w:rsid w:val="001220D8"/>
    <w:rsid w:val="001222D0"/>
    <w:rsid w:val="0012273F"/>
    <w:rsid w:val="00123995"/>
    <w:rsid w:val="00123F1B"/>
    <w:rsid w:val="00124569"/>
    <w:rsid w:val="00124586"/>
    <w:rsid w:val="00124E8E"/>
    <w:rsid w:val="00125036"/>
    <w:rsid w:val="00125526"/>
    <w:rsid w:val="00125615"/>
    <w:rsid w:val="001257DA"/>
    <w:rsid w:val="001258ED"/>
    <w:rsid w:val="00125B05"/>
    <w:rsid w:val="001260E8"/>
    <w:rsid w:val="00126327"/>
    <w:rsid w:val="001265AF"/>
    <w:rsid w:val="00126F8E"/>
    <w:rsid w:val="00127205"/>
    <w:rsid w:val="0012762E"/>
    <w:rsid w:val="00127A93"/>
    <w:rsid w:val="00127C2B"/>
    <w:rsid w:val="00127ED4"/>
    <w:rsid w:val="001305DC"/>
    <w:rsid w:val="00130DBE"/>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43B"/>
    <w:rsid w:val="00136C63"/>
    <w:rsid w:val="00137AEB"/>
    <w:rsid w:val="00137ECF"/>
    <w:rsid w:val="00137F28"/>
    <w:rsid w:val="00140D0B"/>
    <w:rsid w:val="00140EB3"/>
    <w:rsid w:val="00141092"/>
    <w:rsid w:val="001414E7"/>
    <w:rsid w:val="001428B0"/>
    <w:rsid w:val="00142C0E"/>
    <w:rsid w:val="0014331B"/>
    <w:rsid w:val="0014334A"/>
    <w:rsid w:val="00143435"/>
    <w:rsid w:val="001436B1"/>
    <w:rsid w:val="00143B31"/>
    <w:rsid w:val="00144451"/>
    <w:rsid w:val="0014479A"/>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6E9"/>
    <w:rsid w:val="00152992"/>
    <w:rsid w:val="00152C5E"/>
    <w:rsid w:val="001530F5"/>
    <w:rsid w:val="00153615"/>
    <w:rsid w:val="00153ECD"/>
    <w:rsid w:val="0015413B"/>
    <w:rsid w:val="001541BA"/>
    <w:rsid w:val="0015536E"/>
    <w:rsid w:val="0015597E"/>
    <w:rsid w:val="00155D40"/>
    <w:rsid w:val="00156589"/>
    <w:rsid w:val="00156B8A"/>
    <w:rsid w:val="001577A3"/>
    <w:rsid w:val="00157CDC"/>
    <w:rsid w:val="00160EE0"/>
    <w:rsid w:val="001614CD"/>
    <w:rsid w:val="0016158C"/>
    <w:rsid w:val="0016177F"/>
    <w:rsid w:val="00161F37"/>
    <w:rsid w:val="001622E1"/>
    <w:rsid w:val="00162406"/>
    <w:rsid w:val="0016284A"/>
    <w:rsid w:val="00162968"/>
    <w:rsid w:val="00162F82"/>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570"/>
    <w:rsid w:val="001938F6"/>
    <w:rsid w:val="00193930"/>
    <w:rsid w:val="00193958"/>
    <w:rsid w:val="0019447D"/>
    <w:rsid w:val="00194D4A"/>
    <w:rsid w:val="00196BBA"/>
    <w:rsid w:val="001972B9"/>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B6B"/>
    <w:rsid w:val="001B0241"/>
    <w:rsid w:val="001B04FA"/>
    <w:rsid w:val="001B09A7"/>
    <w:rsid w:val="001B0BDA"/>
    <w:rsid w:val="001B164C"/>
    <w:rsid w:val="001B216A"/>
    <w:rsid w:val="001B3696"/>
    <w:rsid w:val="001B40F0"/>
    <w:rsid w:val="001B5F23"/>
    <w:rsid w:val="001B63E4"/>
    <w:rsid w:val="001B6675"/>
    <w:rsid w:val="001B6D6C"/>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4E59"/>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0E3D"/>
    <w:rsid w:val="001E19AC"/>
    <w:rsid w:val="001E22D2"/>
    <w:rsid w:val="001E23CC"/>
    <w:rsid w:val="001E2C43"/>
    <w:rsid w:val="001E32E8"/>
    <w:rsid w:val="001E34C2"/>
    <w:rsid w:val="001E41C6"/>
    <w:rsid w:val="001E4EC6"/>
    <w:rsid w:val="001E5171"/>
    <w:rsid w:val="001E56A2"/>
    <w:rsid w:val="001E589A"/>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2FB0"/>
    <w:rsid w:val="002031CC"/>
    <w:rsid w:val="00203312"/>
    <w:rsid w:val="00203838"/>
    <w:rsid w:val="002045C4"/>
    <w:rsid w:val="002046F9"/>
    <w:rsid w:val="00204A8A"/>
    <w:rsid w:val="00206667"/>
    <w:rsid w:val="00206815"/>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205A2"/>
    <w:rsid w:val="00220AC4"/>
    <w:rsid w:val="00220BA7"/>
    <w:rsid w:val="00220FCA"/>
    <w:rsid w:val="0022143E"/>
    <w:rsid w:val="00221811"/>
    <w:rsid w:val="00221C0D"/>
    <w:rsid w:val="00222422"/>
    <w:rsid w:val="002224FE"/>
    <w:rsid w:val="0022267E"/>
    <w:rsid w:val="00222711"/>
    <w:rsid w:val="00224A60"/>
    <w:rsid w:val="00224AE7"/>
    <w:rsid w:val="00224CB8"/>
    <w:rsid w:val="00225634"/>
    <w:rsid w:val="0022572D"/>
    <w:rsid w:val="0022573B"/>
    <w:rsid w:val="00225E90"/>
    <w:rsid w:val="0022680F"/>
    <w:rsid w:val="00226A7B"/>
    <w:rsid w:val="00226BF6"/>
    <w:rsid w:val="0022764C"/>
    <w:rsid w:val="00227DCE"/>
    <w:rsid w:val="00227DF6"/>
    <w:rsid w:val="00227E9E"/>
    <w:rsid w:val="0023033B"/>
    <w:rsid w:val="00230418"/>
    <w:rsid w:val="002307E9"/>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870"/>
    <w:rsid w:val="00245B45"/>
    <w:rsid w:val="0024608D"/>
    <w:rsid w:val="0024620B"/>
    <w:rsid w:val="00246646"/>
    <w:rsid w:val="00246998"/>
    <w:rsid w:val="002475BC"/>
    <w:rsid w:val="002505FD"/>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5F1"/>
    <w:rsid w:val="0025732D"/>
    <w:rsid w:val="002579DC"/>
    <w:rsid w:val="00257CA5"/>
    <w:rsid w:val="0026059E"/>
    <w:rsid w:val="00260C99"/>
    <w:rsid w:val="00260ED4"/>
    <w:rsid w:val="002612A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CDC"/>
    <w:rsid w:val="00272990"/>
    <w:rsid w:val="00273724"/>
    <w:rsid w:val="00273A61"/>
    <w:rsid w:val="00273F5B"/>
    <w:rsid w:val="00274AC8"/>
    <w:rsid w:val="00274BE9"/>
    <w:rsid w:val="00275AF8"/>
    <w:rsid w:val="00275B2C"/>
    <w:rsid w:val="00275B53"/>
    <w:rsid w:val="00275D65"/>
    <w:rsid w:val="00275E95"/>
    <w:rsid w:val="0027642B"/>
    <w:rsid w:val="00276C70"/>
    <w:rsid w:val="00276E7E"/>
    <w:rsid w:val="002800C5"/>
    <w:rsid w:val="00280529"/>
    <w:rsid w:val="002805CB"/>
    <w:rsid w:val="002805D5"/>
    <w:rsid w:val="00280B38"/>
    <w:rsid w:val="00280B64"/>
    <w:rsid w:val="002813F4"/>
    <w:rsid w:val="00281558"/>
    <w:rsid w:val="0028166E"/>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954"/>
    <w:rsid w:val="00290D5A"/>
    <w:rsid w:val="00290F7C"/>
    <w:rsid w:val="00291386"/>
    <w:rsid w:val="00291C29"/>
    <w:rsid w:val="00292791"/>
    <w:rsid w:val="00292856"/>
    <w:rsid w:val="00293EA9"/>
    <w:rsid w:val="00294065"/>
    <w:rsid w:val="0029444C"/>
    <w:rsid w:val="0029446D"/>
    <w:rsid w:val="002944EB"/>
    <w:rsid w:val="002947EF"/>
    <w:rsid w:val="00294F83"/>
    <w:rsid w:val="00295AEC"/>
    <w:rsid w:val="00295BF0"/>
    <w:rsid w:val="00295E31"/>
    <w:rsid w:val="00296490"/>
    <w:rsid w:val="0029680C"/>
    <w:rsid w:val="00296D8F"/>
    <w:rsid w:val="0029743E"/>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665"/>
    <w:rsid w:val="002A6EEB"/>
    <w:rsid w:val="002A7167"/>
    <w:rsid w:val="002A7638"/>
    <w:rsid w:val="002A7721"/>
    <w:rsid w:val="002A779D"/>
    <w:rsid w:val="002A788B"/>
    <w:rsid w:val="002A7A20"/>
    <w:rsid w:val="002A7C54"/>
    <w:rsid w:val="002B0A2B"/>
    <w:rsid w:val="002B0EC6"/>
    <w:rsid w:val="002B13D3"/>
    <w:rsid w:val="002B13E5"/>
    <w:rsid w:val="002B1465"/>
    <w:rsid w:val="002B1710"/>
    <w:rsid w:val="002B1C5A"/>
    <w:rsid w:val="002B20FA"/>
    <w:rsid w:val="002B21B2"/>
    <w:rsid w:val="002B281A"/>
    <w:rsid w:val="002B2B8E"/>
    <w:rsid w:val="002B37E0"/>
    <w:rsid w:val="002B3821"/>
    <w:rsid w:val="002B3CC1"/>
    <w:rsid w:val="002B3E51"/>
    <w:rsid w:val="002B43A1"/>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9D5"/>
    <w:rsid w:val="002C0A2C"/>
    <w:rsid w:val="002C12E8"/>
    <w:rsid w:val="002C233C"/>
    <w:rsid w:val="002C2E56"/>
    <w:rsid w:val="002C30D2"/>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C42"/>
    <w:rsid w:val="002D4E41"/>
    <w:rsid w:val="002D61D0"/>
    <w:rsid w:val="002D628E"/>
    <w:rsid w:val="002D63D9"/>
    <w:rsid w:val="002D641C"/>
    <w:rsid w:val="002D6A5B"/>
    <w:rsid w:val="002D6C88"/>
    <w:rsid w:val="002D78EC"/>
    <w:rsid w:val="002D7C89"/>
    <w:rsid w:val="002D7D7E"/>
    <w:rsid w:val="002E03D2"/>
    <w:rsid w:val="002E1185"/>
    <w:rsid w:val="002E136E"/>
    <w:rsid w:val="002E15BE"/>
    <w:rsid w:val="002E1652"/>
    <w:rsid w:val="002E1F62"/>
    <w:rsid w:val="002E22A1"/>
    <w:rsid w:val="002E261B"/>
    <w:rsid w:val="002E26D4"/>
    <w:rsid w:val="002E281A"/>
    <w:rsid w:val="002E2EDF"/>
    <w:rsid w:val="002E3E1A"/>
    <w:rsid w:val="002E3E6A"/>
    <w:rsid w:val="002E41A8"/>
    <w:rsid w:val="002E42D8"/>
    <w:rsid w:val="002E454E"/>
    <w:rsid w:val="002E45F1"/>
    <w:rsid w:val="002E463E"/>
    <w:rsid w:val="002E4725"/>
    <w:rsid w:val="002E5590"/>
    <w:rsid w:val="002E6DF0"/>
    <w:rsid w:val="002E6F13"/>
    <w:rsid w:val="002E7719"/>
    <w:rsid w:val="002E7931"/>
    <w:rsid w:val="002E7A2F"/>
    <w:rsid w:val="002E7C16"/>
    <w:rsid w:val="002E7EEF"/>
    <w:rsid w:val="002F0604"/>
    <w:rsid w:val="002F0774"/>
    <w:rsid w:val="002F0847"/>
    <w:rsid w:val="002F0DC8"/>
    <w:rsid w:val="002F1302"/>
    <w:rsid w:val="002F19DA"/>
    <w:rsid w:val="002F1A0A"/>
    <w:rsid w:val="002F208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4613"/>
    <w:rsid w:val="00304A6A"/>
    <w:rsid w:val="0030509C"/>
    <w:rsid w:val="003055D3"/>
    <w:rsid w:val="003059F5"/>
    <w:rsid w:val="00306275"/>
    <w:rsid w:val="003063B2"/>
    <w:rsid w:val="0030719C"/>
    <w:rsid w:val="003078D4"/>
    <w:rsid w:val="003079A5"/>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5C4"/>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300"/>
    <w:rsid w:val="003408DF"/>
    <w:rsid w:val="00340A1D"/>
    <w:rsid w:val="00340C7C"/>
    <w:rsid w:val="00340D14"/>
    <w:rsid w:val="00340E82"/>
    <w:rsid w:val="00341080"/>
    <w:rsid w:val="00341122"/>
    <w:rsid w:val="003415FE"/>
    <w:rsid w:val="00342BA2"/>
    <w:rsid w:val="0034306D"/>
    <w:rsid w:val="003436BF"/>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38D"/>
    <w:rsid w:val="0036167A"/>
    <w:rsid w:val="003616F9"/>
    <w:rsid w:val="00361739"/>
    <w:rsid w:val="00361A15"/>
    <w:rsid w:val="00361D8A"/>
    <w:rsid w:val="003625BE"/>
    <w:rsid w:val="00362BE0"/>
    <w:rsid w:val="00363F95"/>
    <w:rsid w:val="00364318"/>
    <w:rsid w:val="00364406"/>
    <w:rsid w:val="003644F0"/>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F5B"/>
    <w:rsid w:val="0037219E"/>
    <w:rsid w:val="00372E2E"/>
    <w:rsid w:val="00373033"/>
    <w:rsid w:val="00374A65"/>
    <w:rsid w:val="0037526E"/>
    <w:rsid w:val="00375955"/>
    <w:rsid w:val="00376193"/>
    <w:rsid w:val="00376CEA"/>
    <w:rsid w:val="00376D0C"/>
    <w:rsid w:val="00376E5D"/>
    <w:rsid w:val="00377472"/>
    <w:rsid w:val="00377730"/>
    <w:rsid w:val="00377737"/>
    <w:rsid w:val="00377898"/>
    <w:rsid w:val="003778FB"/>
    <w:rsid w:val="00377DDA"/>
    <w:rsid w:val="00377E84"/>
    <w:rsid w:val="00377E8F"/>
    <w:rsid w:val="00380128"/>
    <w:rsid w:val="0038059B"/>
    <w:rsid w:val="003805C8"/>
    <w:rsid w:val="00381AA7"/>
    <w:rsid w:val="0038213D"/>
    <w:rsid w:val="003824AC"/>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3FD"/>
    <w:rsid w:val="003879D1"/>
    <w:rsid w:val="003906CC"/>
    <w:rsid w:val="00390F11"/>
    <w:rsid w:val="00391D69"/>
    <w:rsid w:val="003928DC"/>
    <w:rsid w:val="00392D9B"/>
    <w:rsid w:val="003933DD"/>
    <w:rsid w:val="00393BE1"/>
    <w:rsid w:val="00393D1C"/>
    <w:rsid w:val="0039407F"/>
    <w:rsid w:val="00394150"/>
    <w:rsid w:val="003942B6"/>
    <w:rsid w:val="003942CA"/>
    <w:rsid w:val="0039550D"/>
    <w:rsid w:val="00395725"/>
    <w:rsid w:val="00395DDF"/>
    <w:rsid w:val="0039666F"/>
    <w:rsid w:val="003A02E5"/>
    <w:rsid w:val="003A0A05"/>
    <w:rsid w:val="003A1638"/>
    <w:rsid w:val="003A1F47"/>
    <w:rsid w:val="003A2006"/>
    <w:rsid w:val="003A22D4"/>
    <w:rsid w:val="003A2AA3"/>
    <w:rsid w:val="003A2DE3"/>
    <w:rsid w:val="003A309E"/>
    <w:rsid w:val="003A3104"/>
    <w:rsid w:val="003A329C"/>
    <w:rsid w:val="003A3AE4"/>
    <w:rsid w:val="003A3EE9"/>
    <w:rsid w:val="003A49AB"/>
    <w:rsid w:val="003A5B92"/>
    <w:rsid w:val="003A6079"/>
    <w:rsid w:val="003A6640"/>
    <w:rsid w:val="003A690A"/>
    <w:rsid w:val="003A6AD3"/>
    <w:rsid w:val="003A7CB4"/>
    <w:rsid w:val="003A7F3C"/>
    <w:rsid w:val="003B005C"/>
    <w:rsid w:val="003B07DB"/>
    <w:rsid w:val="003B0984"/>
    <w:rsid w:val="003B0A08"/>
    <w:rsid w:val="003B26FA"/>
    <w:rsid w:val="003B2C00"/>
    <w:rsid w:val="003B3027"/>
    <w:rsid w:val="003B3385"/>
    <w:rsid w:val="003B3CB0"/>
    <w:rsid w:val="003B4228"/>
    <w:rsid w:val="003B558C"/>
    <w:rsid w:val="003B56AF"/>
    <w:rsid w:val="003B59BB"/>
    <w:rsid w:val="003B5C9B"/>
    <w:rsid w:val="003B6880"/>
    <w:rsid w:val="003B68C6"/>
    <w:rsid w:val="003B6B37"/>
    <w:rsid w:val="003B6CD7"/>
    <w:rsid w:val="003B7016"/>
    <w:rsid w:val="003B756D"/>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BA2"/>
    <w:rsid w:val="003D5EE3"/>
    <w:rsid w:val="003D6487"/>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44C"/>
    <w:rsid w:val="003E25D4"/>
    <w:rsid w:val="003E27CC"/>
    <w:rsid w:val="003E2C05"/>
    <w:rsid w:val="003E36CE"/>
    <w:rsid w:val="003E4054"/>
    <w:rsid w:val="003E52EE"/>
    <w:rsid w:val="003E59C5"/>
    <w:rsid w:val="003E5B84"/>
    <w:rsid w:val="003E605D"/>
    <w:rsid w:val="003E6917"/>
    <w:rsid w:val="003E726C"/>
    <w:rsid w:val="003E7B37"/>
    <w:rsid w:val="003E7C5E"/>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709"/>
    <w:rsid w:val="003F44E0"/>
    <w:rsid w:val="003F478C"/>
    <w:rsid w:val="003F4A29"/>
    <w:rsid w:val="003F4CBA"/>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380"/>
    <w:rsid w:val="0041379D"/>
    <w:rsid w:val="00414692"/>
    <w:rsid w:val="004148B1"/>
    <w:rsid w:val="00414DE4"/>
    <w:rsid w:val="00415194"/>
    <w:rsid w:val="00415FDC"/>
    <w:rsid w:val="004167A1"/>
    <w:rsid w:val="00417578"/>
    <w:rsid w:val="00417C9B"/>
    <w:rsid w:val="0042041C"/>
    <w:rsid w:val="00420695"/>
    <w:rsid w:val="00420945"/>
    <w:rsid w:val="00420AE4"/>
    <w:rsid w:val="00422642"/>
    <w:rsid w:val="004233C5"/>
    <w:rsid w:val="00423792"/>
    <w:rsid w:val="00423E89"/>
    <w:rsid w:val="00424845"/>
    <w:rsid w:val="00424CB9"/>
    <w:rsid w:val="00424D2F"/>
    <w:rsid w:val="00424ECD"/>
    <w:rsid w:val="0042510F"/>
    <w:rsid w:val="00425637"/>
    <w:rsid w:val="00425696"/>
    <w:rsid w:val="00426652"/>
    <w:rsid w:val="00426B73"/>
    <w:rsid w:val="00426FF8"/>
    <w:rsid w:val="0042700E"/>
    <w:rsid w:val="00427043"/>
    <w:rsid w:val="004272FF"/>
    <w:rsid w:val="004273DB"/>
    <w:rsid w:val="0042769C"/>
    <w:rsid w:val="00427A8D"/>
    <w:rsid w:val="004300A8"/>
    <w:rsid w:val="004300F3"/>
    <w:rsid w:val="00430360"/>
    <w:rsid w:val="00430DA4"/>
    <w:rsid w:val="00430E51"/>
    <w:rsid w:val="004310F7"/>
    <w:rsid w:val="00431107"/>
    <w:rsid w:val="00431170"/>
    <w:rsid w:val="00431442"/>
    <w:rsid w:val="00431702"/>
    <w:rsid w:val="00431BE4"/>
    <w:rsid w:val="004338B6"/>
    <w:rsid w:val="00433C22"/>
    <w:rsid w:val="00433F0D"/>
    <w:rsid w:val="004340D2"/>
    <w:rsid w:val="0043433F"/>
    <w:rsid w:val="004349B7"/>
    <w:rsid w:val="004349D9"/>
    <w:rsid w:val="004350FD"/>
    <w:rsid w:val="00435D3A"/>
    <w:rsid w:val="00436122"/>
    <w:rsid w:val="00436B16"/>
    <w:rsid w:val="00436C61"/>
    <w:rsid w:val="00436D42"/>
    <w:rsid w:val="00437287"/>
    <w:rsid w:val="00437EB2"/>
    <w:rsid w:val="00440B6B"/>
    <w:rsid w:val="00440F02"/>
    <w:rsid w:val="004427E5"/>
    <w:rsid w:val="00442A49"/>
    <w:rsid w:val="00442D78"/>
    <w:rsid w:val="004433A7"/>
    <w:rsid w:val="00443410"/>
    <w:rsid w:val="004446DD"/>
    <w:rsid w:val="00444A6D"/>
    <w:rsid w:val="00444E07"/>
    <w:rsid w:val="00445384"/>
    <w:rsid w:val="0044576D"/>
    <w:rsid w:val="004458D3"/>
    <w:rsid w:val="004459C1"/>
    <w:rsid w:val="00445B9A"/>
    <w:rsid w:val="00445D14"/>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4890"/>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1EFB"/>
    <w:rsid w:val="00492617"/>
    <w:rsid w:val="00492CA9"/>
    <w:rsid w:val="00492D5A"/>
    <w:rsid w:val="00492E3B"/>
    <w:rsid w:val="00493464"/>
    <w:rsid w:val="00493758"/>
    <w:rsid w:val="00493B1E"/>
    <w:rsid w:val="00493D57"/>
    <w:rsid w:val="00494020"/>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CA1"/>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4302"/>
    <w:rsid w:val="004C48D7"/>
    <w:rsid w:val="004C48EA"/>
    <w:rsid w:val="004C512D"/>
    <w:rsid w:val="004C5396"/>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E39"/>
    <w:rsid w:val="004E1EC6"/>
    <w:rsid w:val="004E1F46"/>
    <w:rsid w:val="004E21E3"/>
    <w:rsid w:val="004E235C"/>
    <w:rsid w:val="004E274D"/>
    <w:rsid w:val="004E2A29"/>
    <w:rsid w:val="004E49D4"/>
    <w:rsid w:val="004E5B28"/>
    <w:rsid w:val="004E605E"/>
    <w:rsid w:val="004E6EEC"/>
    <w:rsid w:val="004E734C"/>
    <w:rsid w:val="004E798D"/>
    <w:rsid w:val="004F044C"/>
    <w:rsid w:val="004F0534"/>
    <w:rsid w:val="004F0707"/>
    <w:rsid w:val="004F0991"/>
    <w:rsid w:val="004F0A07"/>
    <w:rsid w:val="004F138A"/>
    <w:rsid w:val="004F16A6"/>
    <w:rsid w:val="004F25BE"/>
    <w:rsid w:val="004F275A"/>
    <w:rsid w:val="004F2826"/>
    <w:rsid w:val="004F3B2D"/>
    <w:rsid w:val="004F3EF1"/>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A0A"/>
    <w:rsid w:val="00505D85"/>
    <w:rsid w:val="00505EAF"/>
    <w:rsid w:val="00506BE3"/>
    <w:rsid w:val="00507516"/>
    <w:rsid w:val="005079F6"/>
    <w:rsid w:val="00507F8D"/>
    <w:rsid w:val="005103E5"/>
    <w:rsid w:val="005106A9"/>
    <w:rsid w:val="00510780"/>
    <w:rsid w:val="0051117E"/>
    <w:rsid w:val="005116A0"/>
    <w:rsid w:val="005116DD"/>
    <w:rsid w:val="00511EDB"/>
    <w:rsid w:val="005122FB"/>
    <w:rsid w:val="00513175"/>
    <w:rsid w:val="00513397"/>
    <w:rsid w:val="005133AC"/>
    <w:rsid w:val="005134F9"/>
    <w:rsid w:val="0051354A"/>
    <w:rsid w:val="005136A1"/>
    <w:rsid w:val="0051421C"/>
    <w:rsid w:val="00514ED6"/>
    <w:rsid w:val="00515607"/>
    <w:rsid w:val="0051570B"/>
    <w:rsid w:val="00515E13"/>
    <w:rsid w:val="00515F6D"/>
    <w:rsid w:val="005173DA"/>
    <w:rsid w:val="00517424"/>
    <w:rsid w:val="00517928"/>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E0"/>
    <w:rsid w:val="00524C96"/>
    <w:rsid w:val="00524CAD"/>
    <w:rsid w:val="0052520B"/>
    <w:rsid w:val="00525669"/>
    <w:rsid w:val="00525703"/>
    <w:rsid w:val="0052664F"/>
    <w:rsid w:val="0052671F"/>
    <w:rsid w:val="00526963"/>
    <w:rsid w:val="005279A7"/>
    <w:rsid w:val="00527A62"/>
    <w:rsid w:val="00527AAB"/>
    <w:rsid w:val="00527E4D"/>
    <w:rsid w:val="00530669"/>
    <w:rsid w:val="00530CBD"/>
    <w:rsid w:val="00530EE9"/>
    <w:rsid w:val="005311EB"/>
    <w:rsid w:val="0053153D"/>
    <w:rsid w:val="0053292A"/>
    <w:rsid w:val="00533488"/>
    <w:rsid w:val="00533529"/>
    <w:rsid w:val="00533D8B"/>
    <w:rsid w:val="00534210"/>
    <w:rsid w:val="005355B9"/>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43B0"/>
    <w:rsid w:val="00545077"/>
    <w:rsid w:val="00545A4F"/>
    <w:rsid w:val="00545B40"/>
    <w:rsid w:val="00546723"/>
    <w:rsid w:val="0054691F"/>
    <w:rsid w:val="005474F0"/>
    <w:rsid w:val="00550259"/>
    <w:rsid w:val="00550741"/>
    <w:rsid w:val="00550E9E"/>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27F"/>
    <w:rsid w:val="005735C2"/>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9022C"/>
    <w:rsid w:val="0059134B"/>
    <w:rsid w:val="00591500"/>
    <w:rsid w:val="00591A41"/>
    <w:rsid w:val="00591B39"/>
    <w:rsid w:val="005921DB"/>
    <w:rsid w:val="005927BF"/>
    <w:rsid w:val="00592BE6"/>
    <w:rsid w:val="00593110"/>
    <w:rsid w:val="005938CE"/>
    <w:rsid w:val="00593A85"/>
    <w:rsid w:val="00593E8B"/>
    <w:rsid w:val="00594DE4"/>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664"/>
    <w:rsid w:val="005A35B2"/>
    <w:rsid w:val="005A41F2"/>
    <w:rsid w:val="005A43E5"/>
    <w:rsid w:val="005A448D"/>
    <w:rsid w:val="005A476B"/>
    <w:rsid w:val="005A4805"/>
    <w:rsid w:val="005A5E33"/>
    <w:rsid w:val="005A5FB2"/>
    <w:rsid w:val="005A6088"/>
    <w:rsid w:val="005A72AD"/>
    <w:rsid w:val="005A7349"/>
    <w:rsid w:val="005A7A0B"/>
    <w:rsid w:val="005B00FA"/>
    <w:rsid w:val="005B0426"/>
    <w:rsid w:val="005B0A7A"/>
    <w:rsid w:val="005B11FF"/>
    <w:rsid w:val="005B1F54"/>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9D2"/>
    <w:rsid w:val="005C7B58"/>
    <w:rsid w:val="005C7EDE"/>
    <w:rsid w:val="005D0B1E"/>
    <w:rsid w:val="005D0C9D"/>
    <w:rsid w:val="005D0D24"/>
    <w:rsid w:val="005D0E33"/>
    <w:rsid w:val="005D1317"/>
    <w:rsid w:val="005D13C0"/>
    <w:rsid w:val="005D1EE8"/>
    <w:rsid w:val="005D249B"/>
    <w:rsid w:val="005D2632"/>
    <w:rsid w:val="005D2D73"/>
    <w:rsid w:val="005D38A0"/>
    <w:rsid w:val="005D44D3"/>
    <w:rsid w:val="005D4548"/>
    <w:rsid w:val="005D46DF"/>
    <w:rsid w:val="005D49EF"/>
    <w:rsid w:val="005D4FD8"/>
    <w:rsid w:val="005D700D"/>
    <w:rsid w:val="005D7716"/>
    <w:rsid w:val="005E0212"/>
    <w:rsid w:val="005E0BB4"/>
    <w:rsid w:val="005E1A0C"/>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30AE"/>
    <w:rsid w:val="005F3B57"/>
    <w:rsid w:val="005F3ED8"/>
    <w:rsid w:val="005F406F"/>
    <w:rsid w:val="005F40F2"/>
    <w:rsid w:val="005F43E3"/>
    <w:rsid w:val="005F4402"/>
    <w:rsid w:val="005F4DA9"/>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5AE9"/>
    <w:rsid w:val="00606007"/>
    <w:rsid w:val="00606712"/>
    <w:rsid w:val="00606B28"/>
    <w:rsid w:val="00606D2A"/>
    <w:rsid w:val="00607432"/>
    <w:rsid w:val="00607E2F"/>
    <w:rsid w:val="00610888"/>
    <w:rsid w:val="00610B51"/>
    <w:rsid w:val="00610DA2"/>
    <w:rsid w:val="00610DF5"/>
    <w:rsid w:val="00611006"/>
    <w:rsid w:val="00612698"/>
    <w:rsid w:val="00613487"/>
    <w:rsid w:val="0061463D"/>
    <w:rsid w:val="00614F70"/>
    <w:rsid w:val="00615016"/>
    <w:rsid w:val="0061513D"/>
    <w:rsid w:val="00615BAD"/>
    <w:rsid w:val="00615C05"/>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67F"/>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6192"/>
    <w:rsid w:val="00626197"/>
    <w:rsid w:val="00626475"/>
    <w:rsid w:val="00626C00"/>
    <w:rsid w:val="00626D14"/>
    <w:rsid w:val="00627128"/>
    <w:rsid w:val="00627220"/>
    <w:rsid w:val="00627EA3"/>
    <w:rsid w:val="00630884"/>
    <w:rsid w:val="006313DE"/>
    <w:rsid w:val="00631632"/>
    <w:rsid w:val="00631814"/>
    <w:rsid w:val="00632092"/>
    <w:rsid w:val="00632951"/>
    <w:rsid w:val="00632994"/>
    <w:rsid w:val="00632BB2"/>
    <w:rsid w:val="00632E8F"/>
    <w:rsid w:val="00632FB0"/>
    <w:rsid w:val="00633805"/>
    <w:rsid w:val="006338F9"/>
    <w:rsid w:val="0063435E"/>
    <w:rsid w:val="0063466A"/>
    <w:rsid w:val="00635399"/>
    <w:rsid w:val="00635ADE"/>
    <w:rsid w:val="006360F8"/>
    <w:rsid w:val="0063620A"/>
    <w:rsid w:val="006371D1"/>
    <w:rsid w:val="0063722A"/>
    <w:rsid w:val="0063776B"/>
    <w:rsid w:val="00637ACD"/>
    <w:rsid w:val="00637F16"/>
    <w:rsid w:val="00640344"/>
    <w:rsid w:val="0064071F"/>
    <w:rsid w:val="00640B95"/>
    <w:rsid w:val="00640C07"/>
    <w:rsid w:val="00640C65"/>
    <w:rsid w:val="00640E67"/>
    <w:rsid w:val="00640F5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60A"/>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CD9"/>
    <w:rsid w:val="00681DF9"/>
    <w:rsid w:val="00682440"/>
    <w:rsid w:val="006828D0"/>
    <w:rsid w:val="00682B3C"/>
    <w:rsid w:val="0068323D"/>
    <w:rsid w:val="0068392F"/>
    <w:rsid w:val="00683F68"/>
    <w:rsid w:val="0068420C"/>
    <w:rsid w:val="00684347"/>
    <w:rsid w:val="00684441"/>
    <w:rsid w:val="00684AF6"/>
    <w:rsid w:val="0068511D"/>
    <w:rsid w:val="0068526C"/>
    <w:rsid w:val="00685EC1"/>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570"/>
    <w:rsid w:val="006A3C73"/>
    <w:rsid w:val="006A4579"/>
    <w:rsid w:val="006A4719"/>
    <w:rsid w:val="006A49E9"/>
    <w:rsid w:val="006A4DC0"/>
    <w:rsid w:val="006A52AF"/>
    <w:rsid w:val="006A57D9"/>
    <w:rsid w:val="006A5DAF"/>
    <w:rsid w:val="006A628A"/>
    <w:rsid w:val="006A6298"/>
    <w:rsid w:val="006A7453"/>
    <w:rsid w:val="006A74A6"/>
    <w:rsid w:val="006A75C3"/>
    <w:rsid w:val="006A7F2B"/>
    <w:rsid w:val="006A7F31"/>
    <w:rsid w:val="006B0700"/>
    <w:rsid w:val="006B0862"/>
    <w:rsid w:val="006B0CDC"/>
    <w:rsid w:val="006B0D8B"/>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E2C"/>
    <w:rsid w:val="006C4F28"/>
    <w:rsid w:val="006C543A"/>
    <w:rsid w:val="006C591F"/>
    <w:rsid w:val="006C6614"/>
    <w:rsid w:val="006C6617"/>
    <w:rsid w:val="006C6997"/>
    <w:rsid w:val="006C6D8C"/>
    <w:rsid w:val="006C6F87"/>
    <w:rsid w:val="006C72D7"/>
    <w:rsid w:val="006C7D8B"/>
    <w:rsid w:val="006C7E4B"/>
    <w:rsid w:val="006D0656"/>
    <w:rsid w:val="006D0D19"/>
    <w:rsid w:val="006D1458"/>
    <w:rsid w:val="006D1494"/>
    <w:rsid w:val="006D1837"/>
    <w:rsid w:val="006D1BE6"/>
    <w:rsid w:val="006D2686"/>
    <w:rsid w:val="006D2AEB"/>
    <w:rsid w:val="006D2C47"/>
    <w:rsid w:val="006D2C69"/>
    <w:rsid w:val="006D33A5"/>
    <w:rsid w:val="006D39B1"/>
    <w:rsid w:val="006D39B5"/>
    <w:rsid w:val="006D4A80"/>
    <w:rsid w:val="006D4B11"/>
    <w:rsid w:val="006D4D5E"/>
    <w:rsid w:val="006D4F06"/>
    <w:rsid w:val="006D6425"/>
    <w:rsid w:val="006D648E"/>
    <w:rsid w:val="006D6C59"/>
    <w:rsid w:val="006D6DAA"/>
    <w:rsid w:val="006D7912"/>
    <w:rsid w:val="006E00FD"/>
    <w:rsid w:val="006E0552"/>
    <w:rsid w:val="006E091E"/>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2222"/>
    <w:rsid w:val="006F24BE"/>
    <w:rsid w:val="006F3640"/>
    <w:rsid w:val="006F3978"/>
    <w:rsid w:val="006F3C5F"/>
    <w:rsid w:val="006F4022"/>
    <w:rsid w:val="006F4627"/>
    <w:rsid w:val="006F4DA4"/>
    <w:rsid w:val="006F4DFC"/>
    <w:rsid w:val="006F5979"/>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428C"/>
    <w:rsid w:val="007143AD"/>
    <w:rsid w:val="00714A50"/>
    <w:rsid w:val="00714C2E"/>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2266"/>
    <w:rsid w:val="00722721"/>
    <w:rsid w:val="007227C8"/>
    <w:rsid w:val="00722BAE"/>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2F2"/>
    <w:rsid w:val="00760355"/>
    <w:rsid w:val="0076055D"/>
    <w:rsid w:val="0076061D"/>
    <w:rsid w:val="00761059"/>
    <w:rsid w:val="00761E18"/>
    <w:rsid w:val="00762005"/>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3B26"/>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839"/>
    <w:rsid w:val="007A36DC"/>
    <w:rsid w:val="007A39FB"/>
    <w:rsid w:val="007A3C1D"/>
    <w:rsid w:val="007A400F"/>
    <w:rsid w:val="007A44EA"/>
    <w:rsid w:val="007A4E44"/>
    <w:rsid w:val="007A53A9"/>
    <w:rsid w:val="007A5D74"/>
    <w:rsid w:val="007A5F0E"/>
    <w:rsid w:val="007A658E"/>
    <w:rsid w:val="007A7D9A"/>
    <w:rsid w:val="007B038A"/>
    <w:rsid w:val="007B07B2"/>
    <w:rsid w:val="007B086F"/>
    <w:rsid w:val="007B0889"/>
    <w:rsid w:val="007B0C33"/>
    <w:rsid w:val="007B1B03"/>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4DD"/>
    <w:rsid w:val="007C2710"/>
    <w:rsid w:val="007C2C32"/>
    <w:rsid w:val="007C3114"/>
    <w:rsid w:val="007C32C7"/>
    <w:rsid w:val="007C3364"/>
    <w:rsid w:val="007C3DD5"/>
    <w:rsid w:val="007C49FC"/>
    <w:rsid w:val="007C4B70"/>
    <w:rsid w:val="007C51EF"/>
    <w:rsid w:val="007C5BAC"/>
    <w:rsid w:val="007C5D3F"/>
    <w:rsid w:val="007C5D4C"/>
    <w:rsid w:val="007C5F2F"/>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49F"/>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0A"/>
    <w:rsid w:val="007E4DAD"/>
    <w:rsid w:val="007E4F34"/>
    <w:rsid w:val="007E4FD7"/>
    <w:rsid w:val="007E545C"/>
    <w:rsid w:val="007E5B6B"/>
    <w:rsid w:val="007E6136"/>
    <w:rsid w:val="007E69F1"/>
    <w:rsid w:val="007E6C1C"/>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BEF"/>
    <w:rsid w:val="007F5129"/>
    <w:rsid w:val="007F5308"/>
    <w:rsid w:val="007F5929"/>
    <w:rsid w:val="007F5C99"/>
    <w:rsid w:val="007F5CF2"/>
    <w:rsid w:val="007F5F01"/>
    <w:rsid w:val="007F623F"/>
    <w:rsid w:val="007F713B"/>
    <w:rsid w:val="007F725E"/>
    <w:rsid w:val="007F7313"/>
    <w:rsid w:val="00800349"/>
    <w:rsid w:val="00800CC5"/>
    <w:rsid w:val="00800F26"/>
    <w:rsid w:val="00801A8A"/>
    <w:rsid w:val="008024E7"/>
    <w:rsid w:val="008028DA"/>
    <w:rsid w:val="00804B5C"/>
    <w:rsid w:val="00804E50"/>
    <w:rsid w:val="00805444"/>
    <w:rsid w:val="008055A4"/>
    <w:rsid w:val="008057E3"/>
    <w:rsid w:val="00805AEA"/>
    <w:rsid w:val="008072BB"/>
    <w:rsid w:val="00807785"/>
    <w:rsid w:val="00810166"/>
    <w:rsid w:val="0081049F"/>
    <w:rsid w:val="00810EB6"/>
    <w:rsid w:val="008117D7"/>
    <w:rsid w:val="00812171"/>
    <w:rsid w:val="0081218C"/>
    <w:rsid w:val="0081247C"/>
    <w:rsid w:val="0081361E"/>
    <w:rsid w:val="0081408D"/>
    <w:rsid w:val="0081430E"/>
    <w:rsid w:val="00814ABB"/>
    <w:rsid w:val="00815795"/>
    <w:rsid w:val="00817397"/>
    <w:rsid w:val="00817548"/>
    <w:rsid w:val="008208B0"/>
    <w:rsid w:val="00820DAA"/>
    <w:rsid w:val="00821418"/>
    <w:rsid w:val="008216C5"/>
    <w:rsid w:val="00821BC9"/>
    <w:rsid w:val="00822053"/>
    <w:rsid w:val="0082220A"/>
    <w:rsid w:val="00822293"/>
    <w:rsid w:val="00822E4E"/>
    <w:rsid w:val="00823095"/>
    <w:rsid w:val="00823AFA"/>
    <w:rsid w:val="00823CDE"/>
    <w:rsid w:val="008240CA"/>
    <w:rsid w:val="0082416E"/>
    <w:rsid w:val="008241AB"/>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382"/>
    <w:rsid w:val="00836532"/>
    <w:rsid w:val="008367BA"/>
    <w:rsid w:val="00836B80"/>
    <w:rsid w:val="00836F59"/>
    <w:rsid w:val="00840390"/>
    <w:rsid w:val="008409CF"/>
    <w:rsid w:val="00840BFB"/>
    <w:rsid w:val="00841381"/>
    <w:rsid w:val="00841433"/>
    <w:rsid w:val="008414E0"/>
    <w:rsid w:val="00841939"/>
    <w:rsid w:val="008419B8"/>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D1F"/>
    <w:rsid w:val="0085511F"/>
    <w:rsid w:val="008560E4"/>
    <w:rsid w:val="00856A13"/>
    <w:rsid w:val="00856F40"/>
    <w:rsid w:val="0085709B"/>
    <w:rsid w:val="008570CA"/>
    <w:rsid w:val="008571EB"/>
    <w:rsid w:val="0085748C"/>
    <w:rsid w:val="008576E1"/>
    <w:rsid w:val="008603D1"/>
    <w:rsid w:val="0086052C"/>
    <w:rsid w:val="008605B1"/>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510"/>
    <w:rsid w:val="00865D93"/>
    <w:rsid w:val="00866468"/>
    <w:rsid w:val="008664C5"/>
    <w:rsid w:val="0086676C"/>
    <w:rsid w:val="00867610"/>
    <w:rsid w:val="00867D9D"/>
    <w:rsid w:val="00867EAB"/>
    <w:rsid w:val="0087078C"/>
    <w:rsid w:val="008716AD"/>
    <w:rsid w:val="008718CC"/>
    <w:rsid w:val="0087295D"/>
    <w:rsid w:val="00872CD5"/>
    <w:rsid w:val="00872DAA"/>
    <w:rsid w:val="00872E2A"/>
    <w:rsid w:val="00873575"/>
    <w:rsid w:val="00873AB8"/>
    <w:rsid w:val="008742E3"/>
    <w:rsid w:val="008743E1"/>
    <w:rsid w:val="00874BCD"/>
    <w:rsid w:val="00874ED8"/>
    <w:rsid w:val="00874F36"/>
    <w:rsid w:val="00875409"/>
    <w:rsid w:val="0087585A"/>
    <w:rsid w:val="00876075"/>
    <w:rsid w:val="00876170"/>
    <w:rsid w:val="008770DD"/>
    <w:rsid w:val="00877A09"/>
    <w:rsid w:val="00877F15"/>
    <w:rsid w:val="00881004"/>
    <w:rsid w:val="00881ADE"/>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5FB"/>
    <w:rsid w:val="008A3004"/>
    <w:rsid w:val="008A3222"/>
    <w:rsid w:val="008A347A"/>
    <w:rsid w:val="008A3E4F"/>
    <w:rsid w:val="008A4230"/>
    <w:rsid w:val="008A45E9"/>
    <w:rsid w:val="008A48D6"/>
    <w:rsid w:val="008A4BED"/>
    <w:rsid w:val="008A51D4"/>
    <w:rsid w:val="008A5871"/>
    <w:rsid w:val="008A62FC"/>
    <w:rsid w:val="008A63D0"/>
    <w:rsid w:val="008A67EA"/>
    <w:rsid w:val="008A6A15"/>
    <w:rsid w:val="008A6EFB"/>
    <w:rsid w:val="008A7ABD"/>
    <w:rsid w:val="008A7BD8"/>
    <w:rsid w:val="008A7C9F"/>
    <w:rsid w:val="008B00E6"/>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8B"/>
    <w:rsid w:val="008B56AD"/>
    <w:rsid w:val="008B5770"/>
    <w:rsid w:val="008B5D84"/>
    <w:rsid w:val="008B6AB3"/>
    <w:rsid w:val="008C0112"/>
    <w:rsid w:val="008C0757"/>
    <w:rsid w:val="008C0EA3"/>
    <w:rsid w:val="008C10B6"/>
    <w:rsid w:val="008C1D6A"/>
    <w:rsid w:val="008C1F3D"/>
    <w:rsid w:val="008C2A30"/>
    <w:rsid w:val="008C2A5A"/>
    <w:rsid w:val="008C2F86"/>
    <w:rsid w:val="008C3ACA"/>
    <w:rsid w:val="008C3E39"/>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C7C"/>
    <w:rsid w:val="008D21C8"/>
    <w:rsid w:val="008D2562"/>
    <w:rsid w:val="008D2D19"/>
    <w:rsid w:val="008D34B2"/>
    <w:rsid w:val="008D4481"/>
    <w:rsid w:val="008D4511"/>
    <w:rsid w:val="008D453E"/>
    <w:rsid w:val="008D50FA"/>
    <w:rsid w:val="008D5912"/>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225"/>
    <w:rsid w:val="008F5B43"/>
    <w:rsid w:val="008F5E1F"/>
    <w:rsid w:val="008F6225"/>
    <w:rsid w:val="008F6BD2"/>
    <w:rsid w:val="008F6F22"/>
    <w:rsid w:val="008F7BD0"/>
    <w:rsid w:val="00900735"/>
    <w:rsid w:val="00900C64"/>
    <w:rsid w:val="00900FF2"/>
    <w:rsid w:val="0090107E"/>
    <w:rsid w:val="00901830"/>
    <w:rsid w:val="00901E38"/>
    <w:rsid w:val="00903B8F"/>
    <w:rsid w:val="00904131"/>
    <w:rsid w:val="0090413A"/>
    <w:rsid w:val="00904580"/>
    <w:rsid w:val="009053BF"/>
    <w:rsid w:val="0090552C"/>
    <w:rsid w:val="00905B45"/>
    <w:rsid w:val="00905EDD"/>
    <w:rsid w:val="00906138"/>
    <w:rsid w:val="00906296"/>
    <w:rsid w:val="009062D0"/>
    <w:rsid w:val="00906896"/>
    <w:rsid w:val="00906CE7"/>
    <w:rsid w:val="00906E25"/>
    <w:rsid w:val="00907763"/>
    <w:rsid w:val="009105D2"/>
    <w:rsid w:val="00910BD4"/>
    <w:rsid w:val="00911A57"/>
    <w:rsid w:val="00911D8A"/>
    <w:rsid w:val="00912B20"/>
    <w:rsid w:val="00912BCC"/>
    <w:rsid w:val="00913C24"/>
    <w:rsid w:val="00913C8B"/>
    <w:rsid w:val="00914380"/>
    <w:rsid w:val="00914741"/>
    <w:rsid w:val="00914F68"/>
    <w:rsid w:val="00915067"/>
    <w:rsid w:val="009152A4"/>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B43"/>
    <w:rsid w:val="00920C72"/>
    <w:rsid w:val="00920CDE"/>
    <w:rsid w:val="00921296"/>
    <w:rsid w:val="0092131A"/>
    <w:rsid w:val="00921846"/>
    <w:rsid w:val="00922567"/>
    <w:rsid w:val="009235C3"/>
    <w:rsid w:val="00923962"/>
    <w:rsid w:val="00923CA0"/>
    <w:rsid w:val="00923CE5"/>
    <w:rsid w:val="00923EBE"/>
    <w:rsid w:val="00923FBD"/>
    <w:rsid w:val="00924190"/>
    <w:rsid w:val="00924250"/>
    <w:rsid w:val="00924B81"/>
    <w:rsid w:val="009250A4"/>
    <w:rsid w:val="00925C07"/>
    <w:rsid w:val="00925C6A"/>
    <w:rsid w:val="0092655D"/>
    <w:rsid w:val="00926617"/>
    <w:rsid w:val="0092670C"/>
    <w:rsid w:val="00926A53"/>
    <w:rsid w:val="009276FF"/>
    <w:rsid w:val="00927944"/>
    <w:rsid w:val="00927D22"/>
    <w:rsid w:val="0093069A"/>
    <w:rsid w:val="00930BD6"/>
    <w:rsid w:val="009310E0"/>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7879"/>
    <w:rsid w:val="009478D8"/>
    <w:rsid w:val="00947A72"/>
    <w:rsid w:val="00947C1D"/>
    <w:rsid w:val="00947D51"/>
    <w:rsid w:val="00950515"/>
    <w:rsid w:val="0095091D"/>
    <w:rsid w:val="00950BB9"/>
    <w:rsid w:val="00950BC7"/>
    <w:rsid w:val="009512C9"/>
    <w:rsid w:val="0095178E"/>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CB0"/>
    <w:rsid w:val="0096464F"/>
    <w:rsid w:val="00964E2A"/>
    <w:rsid w:val="0096529F"/>
    <w:rsid w:val="0096592C"/>
    <w:rsid w:val="00965D81"/>
    <w:rsid w:val="00965F11"/>
    <w:rsid w:val="00966240"/>
    <w:rsid w:val="00966A69"/>
    <w:rsid w:val="009673A2"/>
    <w:rsid w:val="0096747B"/>
    <w:rsid w:val="0096772C"/>
    <w:rsid w:val="00967DAD"/>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4D47"/>
    <w:rsid w:val="00975341"/>
    <w:rsid w:val="00976A20"/>
    <w:rsid w:val="00976B49"/>
    <w:rsid w:val="00976B60"/>
    <w:rsid w:val="00976CD4"/>
    <w:rsid w:val="00977815"/>
    <w:rsid w:val="009778A6"/>
    <w:rsid w:val="00977946"/>
    <w:rsid w:val="00977EEE"/>
    <w:rsid w:val="00977FAC"/>
    <w:rsid w:val="0098001F"/>
    <w:rsid w:val="00980D41"/>
    <w:rsid w:val="00981522"/>
    <w:rsid w:val="0098185F"/>
    <w:rsid w:val="0098215E"/>
    <w:rsid w:val="0098268A"/>
    <w:rsid w:val="009829CB"/>
    <w:rsid w:val="00982D17"/>
    <w:rsid w:val="00983535"/>
    <w:rsid w:val="00983E21"/>
    <w:rsid w:val="00984595"/>
    <w:rsid w:val="009848CC"/>
    <w:rsid w:val="00986014"/>
    <w:rsid w:val="0098619B"/>
    <w:rsid w:val="00986C2D"/>
    <w:rsid w:val="0098713C"/>
    <w:rsid w:val="0098722B"/>
    <w:rsid w:val="0098740F"/>
    <w:rsid w:val="0098744C"/>
    <w:rsid w:val="009877B0"/>
    <w:rsid w:val="00987811"/>
    <w:rsid w:val="009903E8"/>
    <w:rsid w:val="0099088E"/>
    <w:rsid w:val="0099116E"/>
    <w:rsid w:val="0099137C"/>
    <w:rsid w:val="009913A2"/>
    <w:rsid w:val="009914CD"/>
    <w:rsid w:val="009919DC"/>
    <w:rsid w:val="00991BA8"/>
    <w:rsid w:val="00991BEA"/>
    <w:rsid w:val="00992064"/>
    <w:rsid w:val="009920A2"/>
    <w:rsid w:val="009937B9"/>
    <w:rsid w:val="00993D0D"/>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671"/>
    <w:rsid w:val="009D186F"/>
    <w:rsid w:val="009D1FE6"/>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4E9"/>
    <w:rsid w:val="009F6D4D"/>
    <w:rsid w:val="009F7379"/>
    <w:rsid w:val="00A000CE"/>
    <w:rsid w:val="00A004F6"/>
    <w:rsid w:val="00A00609"/>
    <w:rsid w:val="00A0175B"/>
    <w:rsid w:val="00A019CF"/>
    <w:rsid w:val="00A026F9"/>
    <w:rsid w:val="00A02BE8"/>
    <w:rsid w:val="00A03251"/>
    <w:rsid w:val="00A032C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89"/>
    <w:rsid w:val="00A16125"/>
    <w:rsid w:val="00A16383"/>
    <w:rsid w:val="00A169EC"/>
    <w:rsid w:val="00A16E7F"/>
    <w:rsid w:val="00A16FCB"/>
    <w:rsid w:val="00A17084"/>
    <w:rsid w:val="00A171D4"/>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0E2"/>
    <w:rsid w:val="00A26156"/>
    <w:rsid w:val="00A2652C"/>
    <w:rsid w:val="00A26BC8"/>
    <w:rsid w:val="00A26CCA"/>
    <w:rsid w:val="00A27522"/>
    <w:rsid w:val="00A275B9"/>
    <w:rsid w:val="00A27E76"/>
    <w:rsid w:val="00A30173"/>
    <w:rsid w:val="00A31469"/>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5FB"/>
    <w:rsid w:val="00A406B7"/>
    <w:rsid w:val="00A40968"/>
    <w:rsid w:val="00A40F4D"/>
    <w:rsid w:val="00A4170D"/>
    <w:rsid w:val="00A41D37"/>
    <w:rsid w:val="00A4205F"/>
    <w:rsid w:val="00A4247D"/>
    <w:rsid w:val="00A42F04"/>
    <w:rsid w:val="00A43451"/>
    <w:rsid w:val="00A43794"/>
    <w:rsid w:val="00A43BB9"/>
    <w:rsid w:val="00A4423C"/>
    <w:rsid w:val="00A44387"/>
    <w:rsid w:val="00A44657"/>
    <w:rsid w:val="00A44B7F"/>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4958"/>
    <w:rsid w:val="00A64A8C"/>
    <w:rsid w:val="00A64E61"/>
    <w:rsid w:val="00A6553F"/>
    <w:rsid w:val="00A65941"/>
    <w:rsid w:val="00A65CA4"/>
    <w:rsid w:val="00A6609D"/>
    <w:rsid w:val="00A66530"/>
    <w:rsid w:val="00A665BC"/>
    <w:rsid w:val="00A66AF2"/>
    <w:rsid w:val="00A66B75"/>
    <w:rsid w:val="00A66C2D"/>
    <w:rsid w:val="00A66EC3"/>
    <w:rsid w:val="00A675E1"/>
    <w:rsid w:val="00A70361"/>
    <w:rsid w:val="00A70D7B"/>
    <w:rsid w:val="00A70E31"/>
    <w:rsid w:val="00A7127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0BA1"/>
    <w:rsid w:val="00A81A7F"/>
    <w:rsid w:val="00A82527"/>
    <w:rsid w:val="00A829D1"/>
    <w:rsid w:val="00A82AAA"/>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33"/>
    <w:rsid w:val="00A90F9A"/>
    <w:rsid w:val="00A913C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501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0EF5"/>
    <w:rsid w:val="00AD110D"/>
    <w:rsid w:val="00AD1A38"/>
    <w:rsid w:val="00AD27AA"/>
    <w:rsid w:val="00AD2C94"/>
    <w:rsid w:val="00AD3491"/>
    <w:rsid w:val="00AD3A42"/>
    <w:rsid w:val="00AD3C41"/>
    <w:rsid w:val="00AD3EB4"/>
    <w:rsid w:val="00AD3EED"/>
    <w:rsid w:val="00AD45F9"/>
    <w:rsid w:val="00AD55E7"/>
    <w:rsid w:val="00AD5616"/>
    <w:rsid w:val="00AD6331"/>
    <w:rsid w:val="00AD7354"/>
    <w:rsid w:val="00AD74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378"/>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447"/>
    <w:rsid w:val="00AF7A20"/>
    <w:rsid w:val="00B00031"/>
    <w:rsid w:val="00B0059F"/>
    <w:rsid w:val="00B00DE9"/>
    <w:rsid w:val="00B01673"/>
    <w:rsid w:val="00B01875"/>
    <w:rsid w:val="00B01CAF"/>
    <w:rsid w:val="00B02F6F"/>
    <w:rsid w:val="00B03483"/>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E65"/>
    <w:rsid w:val="00B16817"/>
    <w:rsid w:val="00B16BD6"/>
    <w:rsid w:val="00B16C35"/>
    <w:rsid w:val="00B173CA"/>
    <w:rsid w:val="00B17406"/>
    <w:rsid w:val="00B178C1"/>
    <w:rsid w:val="00B2009C"/>
    <w:rsid w:val="00B2049C"/>
    <w:rsid w:val="00B2102D"/>
    <w:rsid w:val="00B2181E"/>
    <w:rsid w:val="00B22488"/>
    <w:rsid w:val="00B2276A"/>
    <w:rsid w:val="00B22939"/>
    <w:rsid w:val="00B23446"/>
    <w:rsid w:val="00B23D9A"/>
    <w:rsid w:val="00B240B2"/>
    <w:rsid w:val="00B241D5"/>
    <w:rsid w:val="00B24CCB"/>
    <w:rsid w:val="00B25644"/>
    <w:rsid w:val="00B25ECB"/>
    <w:rsid w:val="00B26C5E"/>
    <w:rsid w:val="00B26E05"/>
    <w:rsid w:val="00B27005"/>
    <w:rsid w:val="00B2706D"/>
    <w:rsid w:val="00B275EE"/>
    <w:rsid w:val="00B27C1B"/>
    <w:rsid w:val="00B30F88"/>
    <w:rsid w:val="00B3159A"/>
    <w:rsid w:val="00B31918"/>
    <w:rsid w:val="00B32272"/>
    <w:rsid w:val="00B32566"/>
    <w:rsid w:val="00B33437"/>
    <w:rsid w:val="00B3347C"/>
    <w:rsid w:val="00B33A4E"/>
    <w:rsid w:val="00B33AF1"/>
    <w:rsid w:val="00B33C70"/>
    <w:rsid w:val="00B33F25"/>
    <w:rsid w:val="00B340C2"/>
    <w:rsid w:val="00B340C5"/>
    <w:rsid w:val="00B34362"/>
    <w:rsid w:val="00B349C2"/>
    <w:rsid w:val="00B34F40"/>
    <w:rsid w:val="00B35445"/>
    <w:rsid w:val="00B3614E"/>
    <w:rsid w:val="00B36AA7"/>
    <w:rsid w:val="00B37827"/>
    <w:rsid w:val="00B37867"/>
    <w:rsid w:val="00B37ABE"/>
    <w:rsid w:val="00B37CA9"/>
    <w:rsid w:val="00B37D9A"/>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709"/>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636"/>
    <w:rsid w:val="00B558F1"/>
    <w:rsid w:val="00B5660E"/>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1C"/>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782"/>
    <w:rsid w:val="00B70DA3"/>
    <w:rsid w:val="00B718C3"/>
    <w:rsid w:val="00B7271E"/>
    <w:rsid w:val="00B728D0"/>
    <w:rsid w:val="00B72906"/>
    <w:rsid w:val="00B72BD5"/>
    <w:rsid w:val="00B72FDE"/>
    <w:rsid w:val="00B73A64"/>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20FC"/>
    <w:rsid w:val="00B82768"/>
    <w:rsid w:val="00B8325B"/>
    <w:rsid w:val="00B83B9E"/>
    <w:rsid w:val="00B83E30"/>
    <w:rsid w:val="00B83E7F"/>
    <w:rsid w:val="00B84210"/>
    <w:rsid w:val="00B85208"/>
    <w:rsid w:val="00B858E2"/>
    <w:rsid w:val="00B859AC"/>
    <w:rsid w:val="00B85D0D"/>
    <w:rsid w:val="00B86F5C"/>
    <w:rsid w:val="00B871B8"/>
    <w:rsid w:val="00B87369"/>
    <w:rsid w:val="00B876AD"/>
    <w:rsid w:val="00B87920"/>
    <w:rsid w:val="00B9013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935"/>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46C"/>
    <w:rsid w:val="00BC18CF"/>
    <w:rsid w:val="00BC1BA0"/>
    <w:rsid w:val="00BC1E3C"/>
    <w:rsid w:val="00BC2371"/>
    <w:rsid w:val="00BC26B0"/>
    <w:rsid w:val="00BC2B2E"/>
    <w:rsid w:val="00BC2C21"/>
    <w:rsid w:val="00BC2DCD"/>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1DFD"/>
    <w:rsid w:val="00BD34FB"/>
    <w:rsid w:val="00BD3C98"/>
    <w:rsid w:val="00BD3DC9"/>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2B74"/>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610B"/>
    <w:rsid w:val="00BF6A76"/>
    <w:rsid w:val="00BF7490"/>
    <w:rsid w:val="00BF76B5"/>
    <w:rsid w:val="00BF7CDC"/>
    <w:rsid w:val="00C00016"/>
    <w:rsid w:val="00C0038B"/>
    <w:rsid w:val="00C00978"/>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5533"/>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39FF"/>
    <w:rsid w:val="00C1406F"/>
    <w:rsid w:val="00C148FA"/>
    <w:rsid w:val="00C14C33"/>
    <w:rsid w:val="00C14E24"/>
    <w:rsid w:val="00C14FC9"/>
    <w:rsid w:val="00C154B8"/>
    <w:rsid w:val="00C15C85"/>
    <w:rsid w:val="00C162A9"/>
    <w:rsid w:val="00C1639A"/>
    <w:rsid w:val="00C1649F"/>
    <w:rsid w:val="00C164BA"/>
    <w:rsid w:val="00C16906"/>
    <w:rsid w:val="00C16B9E"/>
    <w:rsid w:val="00C17112"/>
    <w:rsid w:val="00C17118"/>
    <w:rsid w:val="00C208D2"/>
    <w:rsid w:val="00C21AD8"/>
    <w:rsid w:val="00C21C69"/>
    <w:rsid w:val="00C21C96"/>
    <w:rsid w:val="00C2244F"/>
    <w:rsid w:val="00C22452"/>
    <w:rsid w:val="00C22657"/>
    <w:rsid w:val="00C22C19"/>
    <w:rsid w:val="00C22C6D"/>
    <w:rsid w:val="00C234F3"/>
    <w:rsid w:val="00C23983"/>
    <w:rsid w:val="00C23D0B"/>
    <w:rsid w:val="00C2430B"/>
    <w:rsid w:val="00C247A0"/>
    <w:rsid w:val="00C2561A"/>
    <w:rsid w:val="00C2572B"/>
    <w:rsid w:val="00C25FED"/>
    <w:rsid w:val="00C26240"/>
    <w:rsid w:val="00C2641D"/>
    <w:rsid w:val="00C26442"/>
    <w:rsid w:val="00C2679A"/>
    <w:rsid w:val="00C269FE"/>
    <w:rsid w:val="00C2721F"/>
    <w:rsid w:val="00C30617"/>
    <w:rsid w:val="00C31086"/>
    <w:rsid w:val="00C31179"/>
    <w:rsid w:val="00C31ADD"/>
    <w:rsid w:val="00C32201"/>
    <w:rsid w:val="00C323BE"/>
    <w:rsid w:val="00C32959"/>
    <w:rsid w:val="00C32F16"/>
    <w:rsid w:val="00C32F2A"/>
    <w:rsid w:val="00C33184"/>
    <w:rsid w:val="00C332C3"/>
    <w:rsid w:val="00C34289"/>
    <w:rsid w:val="00C3455A"/>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6A0"/>
    <w:rsid w:val="00C51D77"/>
    <w:rsid w:val="00C534F8"/>
    <w:rsid w:val="00C53E7A"/>
    <w:rsid w:val="00C540E8"/>
    <w:rsid w:val="00C546A8"/>
    <w:rsid w:val="00C54BF0"/>
    <w:rsid w:val="00C55150"/>
    <w:rsid w:val="00C557CC"/>
    <w:rsid w:val="00C55D51"/>
    <w:rsid w:val="00C56E9E"/>
    <w:rsid w:val="00C5773E"/>
    <w:rsid w:val="00C579BE"/>
    <w:rsid w:val="00C60060"/>
    <w:rsid w:val="00C60208"/>
    <w:rsid w:val="00C60783"/>
    <w:rsid w:val="00C608D1"/>
    <w:rsid w:val="00C609AD"/>
    <w:rsid w:val="00C6121A"/>
    <w:rsid w:val="00C61346"/>
    <w:rsid w:val="00C61490"/>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9C4"/>
    <w:rsid w:val="00C7047B"/>
    <w:rsid w:val="00C709CA"/>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50AC"/>
    <w:rsid w:val="00C851A9"/>
    <w:rsid w:val="00C85D1B"/>
    <w:rsid w:val="00C85F31"/>
    <w:rsid w:val="00C8612B"/>
    <w:rsid w:val="00C86252"/>
    <w:rsid w:val="00C8651F"/>
    <w:rsid w:val="00C869C9"/>
    <w:rsid w:val="00C90023"/>
    <w:rsid w:val="00C900C1"/>
    <w:rsid w:val="00C90441"/>
    <w:rsid w:val="00C90C15"/>
    <w:rsid w:val="00C90CA2"/>
    <w:rsid w:val="00C91382"/>
    <w:rsid w:val="00C91DDF"/>
    <w:rsid w:val="00C91E3A"/>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6C7"/>
    <w:rsid w:val="00CA2728"/>
    <w:rsid w:val="00CA2D95"/>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275"/>
    <w:rsid w:val="00CB57FB"/>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2E6"/>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7FD"/>
    <w:rsid w:val="00CD4B7E"/>
    <w:rsid w:val="00CD4DCE"/>
    <w:rsid w:val="00CD53F9"/>
    <w:rsid w:val="00CD552C"/>
    <w:rsid w:val="00CD56B9"/>
    <w:rsid w:val="00CD56C5"/>
    <w:rsid w:val="00CD57D4"/>
    <w:rsid w:val="00CD5819"/>
    <w:rsid w:val="00CD5AB3"/>
    <w:rsid w:val="00CD5FB0"/>
    <w:rsid w:val="00CD6079"/>
    <w:rsid w:val="00CE047B"/>
    <w:rsid w:val="00CE08C5"/>
    <w:rsid w:val="00CE09FF"/>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211"/>
    <w:rsid w:val="00CE745B"/>
    <w:rsid w:val="00CF04AA"/>
    <w:rsid w:val="00CF1C71"/>
    <w:rsid w:val="00CF1E46"/>
    <w:rsid w:val="00CF2175"/>
    <w:rsid w:val="00CF3DB0"/>
    <w:rsid w:val="00CF4710"/>
    <w:rsid w:val="00CF4F27"/>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34A4"/>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17C33"/>
    <w:rsid w:val="00D20025"/>
    <w:rsid w:val="00D20494"/>
    <w:rsid w:val="00D20AAD"/>
    <w:rsid w:val="00D20AEB"/>
    <w:rsid w:val="00D21640"/>
    <w:rsid w:val="00D2177C"/>
    <w:rsid w:val="00D21BB3"/>
    <w:rsid w:val="00D21CEB"/>
    <w:rsid w:val="00D21F90"/>
    <w:rsid w:val="00D2288B"/>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BB2"/>
    <w:rsid w:val="00D43DAC"/>
    <w:rsid w:val="00D4445D"/>
    <w:rsid w:val="00D44663"/>
    <w:rsid w:val="00D446E6"/>
    <w:rsid w:val="00D44B97"/>
    <w:rsid w:val="00D44DF3"/>
    <w:rsid w:val="00D44E13"/>
    <w:rsid w:val="00D45D3B"/>
    <w:rsid w:val="00D46363"/>
    <w:rsid w:val="00D466E4"/>
    <w:rsid w:val="00D470D6"/>
    <w:rsid w:val="00D472DF"/>
    <w:rsid w:val="00D47BC5"/>
    <w:rsid w:val="00D47DF0"/>
    <w:rsid w:val="00D47F21"/>
    <w:rsid w:val="00D506C3"/>
    <w:rsid w:val="00D50C54"/>
    <w:rsid w:val="00D5136A"/>
    <w:rsid w:val="00D5161B"/>
    <w:rsid w:val="00D51ED0"/>
    <w:rsid w:val="00D52044"/>
    <w:rsid w:val="00D524B0"/>
    <w:rsid w:val="00D524E9"/>
    <w:rsid w:val="00D52913"/>
    <w:rsid w:val="00D52C93"/>
    <w:rsid w:val="00D52D7D"/>
    <w:rsid w:val="00D53806"/>
    <w:rsid w:val="00D53E40"/>
    <w:rsid w:val="00D5444A"/>
    <w:rsid w:val="00D5449F"/>
    <w:rsid w:val="00D54AA1"/>
    <w:rsid w:val="00D5533C"/>
    <w:rsid w:val="00D558B4"/>
    <w:rsid w:val="00D55A61"/>
    <w:rsid w:val="00D55E92"/>
    <w:rsid w:val="00D564E2"/>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3467"/>
    <w:rsid w:val="00D63F58"/>
    <w:rsid w:val="00D6403A"/>
    <w:rsid w:val="00D6408E"/>
    <w:rsid w:val="00D64372"/>
    <w:rsid w:val="00D65CBB"/>
    <w:rsid w:val="00D66509"/>
    <w:rsid w:val="00D667A6"/>
    <w:rsid w:val="00D66965"/>
    <w:rsid w:val="00D66D81"/>
    <w:rsid w:val="00D66D90"/>
    <w:rsid w:val="00D676C8"/>
    <w:rsid w:val="00D70277"/>
    <w:rsid w:val="00D703F7"/>
    <w:rsid w:val="00D70A36"/>
    <w:rsid w:val="00D716C8"/>
    <w:rsid w:val="00D71709"/>
    <w:rsid w:val="00D71BF5"/>
    <w:rsid w:val="00D71EBF"/>
    <w:rsid w:val="00D72602"/>
    <w:rsid w:val="00D73BFE"/>
    <w:rsid w:val="00D73D1E"/>
    <w:rsid w:val="00D73FDF"/>
    <w:rsid w:val="00D747C4"/>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58F1"/>
    <w:rsid w:val="00D85C0E"/>
    <w:rsid w:val="00D85E74"/>
    <w:rsid w:val="00D86569"/>
    <w:rsid w:val="00D865EB"/>
    <w:rsid w:val="00D875DC"/>
    <w:rsid w:val="00D87CC2"/>
    <w:rsid w:val="00D87F4C"/>
    <w:rsid w:val="00D90DD0"/>
    <w:rsid w:val="00D91BB8"/>
    <w:rsid w:val="00D92470"/>
    <w:rsid w:val="00D92CDF"/>
    <w:rsid w:val="00D92DE0"/>
    <w:rsid w:val="00D92F93"/>
    <w:rsid w:val="00D932E7"/>
    <w:rsid w:val="00D9380E"/>
    <w:rsid w:val="00D93938"/>
    <w:rsid w:val="00D93BE8"/>
    <w:rsid w:val="00D94546"/>
    <w:rsid w:val="00D94C37"/>
    <w:rsid w:val="00D94D95"/>
    <w:rsid w:val="00D952B6"/>
    <w:rsid w:val="00D95447"/>
    <w:rsid w:val="00D9593E"/>
    <w:rsid w:val="00D9656B"/>
    <w:rsid w:val="00D968CF"/>
    <w:rsid w:val="00D96BD5"/>
    <w:rsid w:val="00D96FE6"/>
    <w:rsid w:val="00D97012"/>
    <w:rsid w:val="00D97295"/>
    <w:rsid w:val="00D976E3"/>
    <w:rsid w:val="00DA055E"/>
    <w:rsid w:val="00DA0F8A"/>
    <w:rsid w:val="00DA112D"/>
    <w:rsid w:val="00DA1404"/>
    <w:rsid w:val="00DA1E12"/>
    <w:rsid w:val="00DA26DC"/>
    <w:rsid w:val="00DA4E19"/>
    <w:rsid w:val="00DA5978"/>
    <w:rsid w:val="00DA6C07"/>
    <w:rsid w:val="00DA709C"/>
    <w:rsid w:val="00DA72F7"/>
    <w:rsid w:val="00DA7403"/>
    <w:rsid w:val="00DA7ED1"/>
    <w:rsid w:val="00DB04FC"/>
    <w:rsid w:val="00DB0759"/>
    <w:rsid w:val="00DB1170"/>
    <w:rsid w:val="00DB1652"/>
    <w:rsid w:val="00DB1C33"/>
    <w:rsid w:val="00DB2298"/>
    <w:rsid w:val="00DB22C4"/>
    <w:rsid w:val="00DB2D44"/>
    <w:rsid w:val="00DB3051"/>
    <w:rsid w:val="00DB46C6"/>
    <w:rsid w:val="00DB5044"/>
    <w:rsid w:val="00DB56A2"/>
    <w:rsid w:val="00DB6084"/>
    <w:rsid w:val="00DB6139"/>
    <w:rsid w:val="00DB6C89"/>
    <w:rsid w:val="00DB7090"/>
    <w:rsid w:val="00DB70C4"/>
    <w:rsid w:val="00DB7A56"/>
    <w:rsid w:val="00DB7B03"/>
    <w:rsid w:val="00DC0184"/>
    <w:rsid w:val="00DC109F"/>
    <w:rsid w:val="00DC1C3B"/>
    <w:rsid w:val="00DC1E22"/>
    <w:rsid w:val="00DC23D4"/>
    <w:rsid w:val="00DC24E7"/>
    <w:rsid w:val="00DC28D0"/>
    <w:rsid w:val="00DC36F0"/>
    <w:rsid w:val="00DC39B8"/>
    <w:rsid w:val="00DC3C51"/>
    <w:rsid w:val="00DC3D4A"/>
    <w:rsid w:val="00DC4F72"/>
    <w:rsid w:val="00DC4F85"/>
    <w:rsid w:val="00DC52CE"/>
    <w:rsid w:val="00DC5362"/>
    <w:rsid w:val="00DC5750"/>
    <w:rsid w:val="00DC623A"/>
    <w:rsid w:val="00DC6CBB"/>
    <w:rsid w:val="00DC6CD5"/>
    <w:rsid w:val="00DC6E13"/>
    <w:rsid w:val="00DC6EA1"/>
    <w:rsid w:val="00DC74D5"/>
    <w:rsid w:val="00DC7749"/>
    <w:rsid w:val="00DC7769"/>
    <w:rsid w:val="00DC7AE8"/>
    <w:rsid w:val="00DC7B5D"/>
    <w:rsid w:val="00DD02EC"/>
    <w:rsid w:val="00DD14D3"/>
    <w:rsid w:val="00DD1A16"/>
    <w:rsid w:val="00DD1BCA"/>
    <w:rsid w:val="00DD2F24"/>
    <w:rsid w:val="00DD3C64"/>
    <w:rsid w:val="00DD3FB6"/>
    <w:rsid w:val="00DD47F9"/>
    <w:rsid w:val="00DD4BBE"/>
    <w:rsid w:val="00DD4BE2"/>
    <w:rsid w:val="00DD52E6"/>
    <w:rsid w:val="00DD6473"/>
    <w:rsid w:val="00DD68A3"/>
    <w:rsid w:val="00DD68E4"/>
    <w:rsid w:val="00DD69E5"/>
    <w:rsid w:val="00DD6C5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F16"/>
    <w:rsid w:val="00DE3471"/>
    <w:rsid w:val="00DE38D8"/>
    <w:rsid w:val="00DE39FE"/>
    <w:rsid w:val="00DE3CEB"/>
    <w:rsid w:val="00DE47C6"/>
    <w:rsid w:val="00DE51BA"/>
    <w:rsid w:val="00DE51FB"/>
    <w:rsid w:val="00DE61E7"/>
    <w:rsid w:val="00DE7008"/>
    <w:rsid w:val="00DE735F"/>
    <w:rsid w:val="00DF04B8"/>
    <w:rsid w:val="00DF0634"/>
    <w:rsid w:val="00DF0BFB"/>
    <w:rsid w:val="00DF1F60"/>
    <w:rsid w:val="00DF3112"/>
    <w:rsid w:val="00DF44E8"/>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F63"/>
    <w:rsid w:val="00E03C35"/>
    <w:rsid w:val="00E044F9"/>
    <w:rsid w:val="00E04E01"/>
    <w:rsid w:val="00E05976"/>
    <w:rsid w:val="00E05B6E"/>
    <w:rsid w:val="00E06937"/>
    <w:rsid w:val="00E06A0D"/>
    <w:rsid w:val="00E06B0C"/>
    <w:rsid w:val="00E06F3D"/>
    <w:rsid w:val="00E06FFE"/>
    <w:rsid w:val="00E07A28"/>
    <w:rsid w:val="00E07BD0"/>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301AF"/>
    <w:rsid w:val="00E30233"/>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72DA"/>
    <w:rsid w:val="00E6740D"/>
    <w:rsid w:val="00E67C8A"/>
    <w:rsid w:val="00E67E93"/>
    <w:rsid w:val="00E701BD"/>
    <w:rsid w:val="00E7129E"/>
    <w:rsid w:val="00E714BD"/>
    <w:rsid w:val="00E71A1A"/>
    <w:rsid w:val="00E71A83"/>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E19"/>
    <w:rsid w:val="00E87EE4"/>
    <w:rsid w:val="00E9061C"/>
    <w:rsid w:val="00E9124D"/>
    <w:rsid w:val="00E9128D"/>
    <w:rsid w:val="00E9131A"/>
    <w:rsid w:val="00E91795"/>
    <w:rsid w:val="00E91847"/>
    <w:rsid w:val="00E921C4"/>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CCA"/>
    <w:rsid w:val="00EA525C"/>
    <w:rsid w:val="00EA5DAD"/>
    <w:rsid w:val="00EA5FC0"/>
    <w:rsid w:val="00EA6CB9"/>
    <w:rsid w:val="00EA70E8"/>
    <w:rsid w:val="00EA719F"/>
    <w:rsid w:val="00EA7221"/>
    <w:rsid w:val="00EA731F"/>
    <w:rsid w:val="00EA7595"/>
    <w:rsid w:val="00EA772B"/>
    <w:rsid w:val="00EB0470"/>
    <w:rsid w:val="00EB0E2E"/>
    <w:rsid w:val="00EB0E99"/>
    <w:rsid w:val="00EB0F9D"/>
    <w:rsid w:val="00EB13D6"/>
    <w:rsid w:val="00EB1728"/>
    <w:rsid w:val="00EB1B06"/>
    <w:rsid w:val="00EB20A0"/>
    <w:rsid w:val="00EB22EB"/>
    <w:rsid w:val="00EB2AC9"/>
    <w:rsid w:val="00EB2EFC"/>
    <w:rsid w:val="00EB3003"/>
    <w:rsid w:val="00EB3053"/>
    <w:rsid w:val="00EB38F9"/>
    <w:rsid w:val="00EB3B46"/>
    <w:rsid w:val="00EB435D"/>
    <w:rsid w:val="00EB447F"/>
    <w:rsid w:val="00EB4C3D"/>
    <w:rsid w:val="00EB585D"/>
    <w:rsid w:val="00EB6625"/>
    <w:rsid w:val="00EB70A5"/>
    <w:rsid w:val="00EC014C"/>
    <w:rsid w:val="00EC0161"/>
    <w:rsid w:val="00EC0C97"/>
    <w:rsid w:val="00EC12E5"/>
    <w:rsid w:val="00EC241A"/>
    <w:rsid w:val="00EC2823"/>
    <w:rsid w:val="00EC2D9A"/>
    <w:rsid w:val="00EC2EE1"/>
    <w:rsid w:val="00EC2EFD"/>
    <w:rsid w:val="00EC3786"/>
    <w:rsid w:val="00EC3D72"/>
    <w:rsid w:val="00EC4EFA"/>
    <w:rsid w:val="00EC50E2"/>
    <w:rsid w:val="00EC5178"/>
    <w:rsid w:val="00EC5303"/>
    <w:rsid w:val="00EC534F"/>
    <w:rsid w:val="00EC5BBF"/>
    <w:rsid w:val="00EC5BC2"/>
    <w:rsid w:val="00EC5ED1"/>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40F0"/>
    <w:rsid w:val="00ED431A"/>
    <w:rsid w:val="00ED4434"/>
    <w:rsid w:val="00ED4923"/>
    <w:rsid w:val="00ED4984"/>
    <w:rsid w:val="00ED57E7"/>
    <w:rsid w:val="00ED58E2"/>
    <w:rsid w:val="00ED64E7"/>
    <w:rsid w:val="00ED67F2"/>
    <w:rsid w:val="00ED7C39"/>
    <w:rsid w:val="00EE0941"/>
    <w:rsid w:val="00EE0DC1"/>
    <w:rsid w:val="00EE1337"/>
    <w:rsid w:val="00EE1A36"/>
    <w:rsid w:val="00EE1AD5"/>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5DA7"/>
    <w:rsid w:val="00EE6FF3"/>
    <w:rsid w:val="00EE74CA"/>
    <w:rsid w:val="00EE785F"/>
    <w:rsid w:val="00EE7DA3"/>
    <w:rsid w:val="00EF0861"/>
    <w:rsid w:val="00EF0C6D"/>
    <w:rsid w:val="00EF0D44"/>
    <w:rsid w:val="00EF1020"/>
    <w:rsid w:val="00EF1072"/>
    <w:rsid w:val="00EF1FB1"/>
    <w:rsid w:val="00EF2476"/>
    <w:rsid w:val="00EF2C48"/>
    <w:rsid w:val="00EF33FE"/>
    <w:rsid w:val="00EF3404"/>
    <w:rsid w:val="00EF3A9D"/>
    <w:rsid w:val="00EF3DAF"/>
    <w:rsid w:val="00EF41EF"/>
    <w:rsid w:val="00EF48BD"/>
    <w:rsid w:val="00EF4EE2"/>
    <w:rsid w:val="00EF55A1"/>
    <w:rsid w:val="00EF58AC"/>
    <w:rsid w:val="00EF5FEE"/>
    <w:rsid w:val="00EF66B1"/>
    <w:rsid w:val="00EF6A1D"/>
    <w:rsid w:val="00EF6C63"/>
    <w:rsid w:val="00EF6DA5"/>
    <w:rsid w:val="00EF720F"/>
    <w:rsid w:val="00EF763E"/>
    <w:rsid w:val="00EF76A6"/>
    <w:rsid w:val="00EF77EA"/>
    <w:rsid w:val="00F00850"/>
    <w:rsid w:val="00F01213"/>
    <w:rsid w:val="00F019A7"/>
    <w:rsid w:val="00F0283F"/>
    <w:rsid w:val="00F0298A"/>
    <w:rsid w:val="00F029C6"/>
    <w:rsid w:val="00F03347"/>
    <w:rsid w:val="00F03C7D"/>
    <w:rsid w:val="00F03ED6"/>
    <w:rsid w:val="00F0440C"/>
    <w:rsid w:val="00F04839"/>
    <w:rsid w:val="00F0491F"/>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380"/>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71D"/>
    <w:rsid w:val="00F23726"/>
    <w:rsid w:val="00F23D39"/>
    <w:rsid w:val="00F24CD5"/>
    <w:rsid w:val="00F2528F"/>
    <w:rsid w:val="00F25575"/>
    <w:rsid w:val="00F25A94"/>
    <w:rsid w:val="00F25E9A"/>
    <w:rsid w:val="00F27984"/>
    <w:rsid w:val="00F302EF"/>
    <w:rsid w:val="00F31451"/>
    <w:rsid w:val="00F319AB"/>
    <w:rsid w:val="00F32C47"/>
    <w:rsid w:val="00F32D8D"/>
    <w:rsid w:val="00F332EF"/>
    <w:rsid w:val="00F3395D"/>
    <w:rsid w:val="00F33C77"/>
    <w:rsid w:val="00F33FD0"/>
    <w:rsid w:val="00F34058"/>
    <w:rsid w:val="00F340FB"/>
    <w:rsid w:val="00F3467B"/>
    <w:rsid w:val="00F349A5"/>
    <w:rsid w:val="00F35092"/>
    <w:rsid w:val="00F351CF"/>
    <w:rsid w:val="00F351F7"/>
    <w:rsid w:val="00F35811"/>
    <w:rsid w:val="00F35B85"/>
    <w:rsid w:val="00F35BB1"/>
    <w:rsid w:val="00F35BCD"/>
    <w:rsid w:val="00F365C2"/>
    <w:rsid w:val="00F367B3"/>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2518"/>
    <w:rsid w:val="00F52D05"/>
    <w:rsid w:val="00F5325F"/>
    <w:rsid w:val="00F535AF"/>
    <w:rsid w:val="00F53E54"/>
    <w:rsid w:val="00F547A7"/>
    <w:rsid w:val="00F548E3"/>
    <w:rsid w:val="00F55880"/>
    <w:rsid w:val="00F56309"/>
    <w:rsid w:val="00F56361"/>
    <w:rsid w:val="00F56692"/>
    <w:rsid w:val="00F56779"/>
    <w:rsid w:val="00F570DA"/>
    <w:rsid w:val="00F57B5A"/>
    <w:rsid w:val="00F57D35"/>
    <w:rsid w:val="00F60286"/>
    <w:rsid w:val="00F60636"/>
    <w:rsid w:val="00F610C8"/>
    <w:rsid w:val="00F61181"/>
    <w:rsid w:val="00F612B0"/>
    <w:rsid w:val="00F6131B"/>
    <w:rsid w:val="00F615F2"/>
    <w:rsid w:val="00F61B4C"/>
    <w:rsid w:val="00F61C6F"/>
    <w:rsid w:val="00F62B23"/>
    <w:rsid w:val="00F62D9B"/>
    <w:rsid w:val="00F632CA"/>
    <w:rsid w:val="00F6362E"/>
    <w:rsid w:val="00F63C17"/>
    <w:rsid w:val="00F644EE"/>
    <w:rsid w:val="00F64DF6"/>
    <w:rsid w:val="00F65237"/>
    <w:rsid w:val="00F65952"/>
    <w:rsid w:val="00F66512"/>
    <w:rsid w:val="00F671B2"/>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545A"/>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4EF"/>
    <w:rsid w:val="00F9051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743"/>
    <w:rsid w:val="00F94A70"/>
    <w:rsid w:val="00F94DB3"/>
    <w:rsid w:val="00F95253"/>
    <w:rsid w:val="00F96B68"/>
    <w:rsid w:val="00F9750D"/>
    <w:rsid w:val="00F977AB"/>
    <w:rsid w:val="00F97824"/>
    <w:rsid w:val="00F97914"/>
    <w:rsid w:val="00FA0044"/>
    <w:rsid w:val="00FA01EA"/>
    <w:rsid w:val="00FA0A01"/>
    <w:rsid w:val="00FA0B99"/>
    <w:rsid w:val="00FA0BE9"/>
    <w:rsid w:val="00FA0E83"/>
    <w:rsid w:val="00FA0F34"/>
    <w:rsid w:val="00FA1347"/>
    <w:rsid w:val="00FA237A"/>
    <w:rsid w:val="00FA23C9"/>
    <w:rsid w:val="00FA24EA"/>
    <w:rsid w:val="00FA3194"/>
    <w:rsid w:val="00FA3524"/>
    <w:rsid w:val="00FA3F02"/>
    <w:rsid w:val="00FA4135"/>
    <w:rsid w:val="00FA4286"/>
    <w:rsid w:val="00FA42F6"/>
    <w:rsid w:val="00FA47D2"/>
    <w:rsid w:val="00FA4D37"/>
    <w:rsid w:val="00FA5052"/>
    <w:rsid w:val="00FA52C3"/>
    <w:rsid w:val="00FA570E"/>
    <w:rsid w:val="00FA6368"/>
    <w:rsid w:val="00FA64BA"/>
    <w:rsid w:val="00FA6666"/>
    <w:rsid w:val="00FA6943"/>
    <w:rsid w:val="00FA6F7F"/>
    <w:rsid w:val="00FA7B68"/>
    <w:rsid w:val="00FB0364"/>
    <w:rsid w:val="00FB0849"/>
    <w:rsid w:val="00FB21BB"/>
    <w:rsid w:val="00FB2517"/>
    <w:rsid w:val="00FB2B43"/>
    <w:rsid w:val="00FB2B59"/>
    <w:rsid w:val="00FB3B01"/>
    <w:rsid w:val="00FB4113"/>
    <w:rsid w:val="00FB4353"/>
    <w:rsid w:val="00FB43BF"/>
    <w:rsid w:val="00FB4C14"/>
    <w:rsid w:val="00FB4D9D"/>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5E69"/>
    <w:rsid w:val="00FC6562"/>
    <w:rsid w:val="00FC65AC"/>
    <w:rsid w:val="00FC6E67"/>
    <w:rsid w:val="00FC6FA6"/>
    <w:rsid w:val="00FC7B51"/>
    <w:rsid w:val="00FC7FFD"/>
    <w:rsid w:val="00FD033E"/>
    <w:rsid w:val="00FD03F0"/>
    <w:rsid w:val="00FD0774"/>
    <w:rsid w:val="00FD09E1"/>
    <w:rsid w:val="00FD23A5"/>
    <w:rsid w:val="00FD2AF9"/>
    <w:rsid w:val="00FD2DB5"/>
    <w:rsid w:val="00FD43E1"/>
    <w:rsid w:val="00FD47B7"/>
    <w:rsid w:val="00FD4D17"/>
    <w:rsid w:val="00FD4E7C"/>
    <w:rsid w:val="00FD5827"/>
    <w:rsid w:val="00FD5A77"/>
    <w:rsid w:val="00FD6170"/>
    <w:rsid w:val="00FD6379"/>
    <w:rsid w:val="00FD64CB"/>
    <w:rsid w:val="00FD6540"/>
    <w:rsid w:val="00FD658F"/>
    <w:rsid w:val="00FD682C"/>
    <w:rsid w:val="00FD7200"/>
    <w:rsid w:val="00FD7340"/>
    <w:rsid w:val="00FD7959"/>
    <w:rsid w:val="00FE0924"/>
    <w:rsid w:val="00FE097E"/>
    <w:rsid w:val="00FE0F57"/>
    <w:rsid w:val="00FE17B1"/>
    <w:rsid w:val="00FE1B64"/>
    <w:rsid w:val="00FE1B73"/>
    <w:rsid w:val="00FE203D"/>
    <w:rsid w:val="00FE21B9"/>
    <w:rsid w:val="00FE4256"/>
    <w:rsid w:val="00FE485E"/>
    <w:rsid w:val="00FE4C25"/>
    <w:rsid w:val="00FE4F87"/>
    <w:rsid w:val="00FE5258"/>
    <w:rsid w:val="00FE52E6"/>
    <w:rsid w:val="00FE536E"/>
    <w:rsid w:val="00FE60F0"/>
    <w:rsid w:val="00FE61EE"/>
    <w:rsid w:val="00FE6583"/>
    <w:rsid w:val="00FE67FB"/>
    <w:rsid w:val="00FE69CB"/>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D0B3BA"/>
  <w15:chartTrackingRefBased/>
  <w15:docId w15:val="{50B8ED6E-01E2-43C3-A230-A5DBDB6FA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DD68A3"/>
    <w:pPr>
      <w:keepNext/>
      <w:numPr>
        <w:numId w:val="9"/>
      </w:numPr>
      <w:pBdr>
        <w:top w:val="single" w:sz="12" w:space="1" w:color="auto"/>
      </w:pBd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NPN heading 2"/>
    <w:basedOn w:val="Head1A"/>
    <w:next w:val="BodyText"/>
    <w:link w:val="Heading2Char"/>
    <w:rsid w:val="005279A7"/>
    <w:pPr>
      <w:numPr>
        <w:numId w:val="17"/>
      </w:numPr>
      <w:pBdr>
        <w:top w:val="none" w:sz="0" w:space="0" w:color="auto"/>
      </w:pBdr>
      <w:spacing w:after="120"/>
      <w:ind w:right="284"/>
      <w:outlineLvl w:val="1"/>
    </w:pPr>
    <w:rPr>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outlineLvl w:val="5"/>
    </w:pPr>
    <w:rPr>
      <w:rFonts w:ascii="Arial" w:hAnsi="Arial"/>
      <w:b/>
      <w:color w:val="C0C0C0"/>
      <w:sz w:val="24"/>
    </w:rPr>
  </w:style>
  <w:style w:type="paragraph" w:styleId="Heading7">
    <w:name w:val="heading 7"/>
    <w:basedOn w:val="Normal"/>
    <w:next w:val="Normal"/>
    <w:link w:val="Heading7Char"/>
    <w:qFormat/>
    <w:rsid w:val="008B00E6"/>
    <w:pPr>
      <w:spacing w:before="240" w:after="120"/>
      <w:outlineLvl w:val="6"/>
    </w:pPr>
    <w:rPr>
      <w:rFonts w:ascii="Arial" w:hAnsi="Arial"/>
      <w:sz w:val="24"/>
      <w:szCs w:val="24"/>
    </w:rPr>
  </w:style>
  <w:style w:type="paragraph" w:styleId="Heading8">
    <w:name w:val="heading 8"/>
    <w:basedOn w:val="Normal"/>
    <w:next w:val="Normal"/>
    <w:link w:val="Heading8Char"/>
    <w:qFormat/>
    <w:rsid w:val="00CE5BBA"/>
    <w:pPr>
      <w:spacing w:before="240" w:after="60"/>
      <w:outlineLvl w:val="7"/>
    </w:pPr>
    <w:rPr>
      <w:i/>
      <w:iCs/>
      <w:sz w:val="24"/>
      <w:szCs w:val="24"/>
    </w:rPr>
  </w:style>
  <w:style w:type="paragraph" w:styleId="Heading9">
    <w:name w:val="heading 9"/>
    <w:basedOn w:val="Normal"/>
    <w:next w:val="Normal"/>
    <w:link w:val="Heading9Char"/>
    <w:qFormat/>
    <w:rsid w:val="00CE5B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NPN heading 2 Char"/>
    <w:link w:val="Heading2"/>
    <w:rsid w:val="00202FB0"/>
    <w:rPr>
      <w:rFonts w:ascii="Arial" w:hAnsi="Arial"/>
      <w:sz w:val="24"/>
      <w:szCs w:val="3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rPr>
  </w:style>
  <w:style w:type="character" w:customStyle="1" w:styleId="Heading6Char">
    <w:name w:val="Heading 6 Char"/>
    <w:aliases w:val="T1 Char4,Header 6 Char"/>
    <w:link w:val="Heading6"/>
    <w:rsid w:val="00BD1A2C"/>
    <w:rPr>
      <w:rFonts w:ascii="Arial" w:hAnsi="Arial"/>
      <w:b/>
      <w:color w:val="C0C0C0"/>
      <w:sz w:val="24"/>
      <w:lang w:val="en-GB"/>
    </w:rPr>
  </w:style>
  <w:style w:type="character" w:customStyle="1" w:styleId="Heading7Char">
    <w:name w:val="Heading 7 Char"/>
    <w:link w:val="Heading7"/>
    <w:rsid w:val="008B00E6"/>
    <w:rPr>
      <w:rFonts w:ascii="Arial" w:hAnsi="Arial"/>
      <w:sz w:val="24"/>
      <w:szCs w:val="24"/>
      <w:lang w:val="en-GB"/>
    </w:rPr>
  </w:style>
  <w:style w:type="character" w:customStyle="1" w:styleId="Heading8Char">
    <w:name w:val="Heading 8 Char"/>
    <w:link w:val="Heading8"/>
    <w:rsid w:val="00BD1A2C"/>
    <w:rPr>
      <w:i/>
      <w:iCs/>
      <w:sz w:val="24"/>
      <w:szCs w:val="24"/>
      <w:lang w:val="en-GB"/>
    </w:rPr>
  </w:style>
  <w:style w:type="character" w:customStyle="1" w:styleId="Heading9Char">
    <w:name w:val="Heading 9 Char"/>
    <w:link w:val="Heading9"/>
    <w:rsid w:val="00BD1A2C"/>
    <w:rPr>
      <w:rFonts w:ascii="Arial" w:hAnsi="Arial" w:cs="Arial"/>
      <w:sz w:val="22"/>
      <w:szCs w:val="22"/>
      <w:lang w:val="en-GB"/>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D68A3"/>
    <w:rPr>
      <w:rFonts w:ascii="Arial" w:hAnsi="Arial"/>
      <w:sz w:val="36"/>
      <w:lang w:val="en-GB"/>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numPr>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references">
    <w:name w:val="references"/>
    <w:uiPriority w:val="99"/>
    <w:rsid w:val="00D17C33"/>
    <w:pPr>
      <w:tabs>
        <w:tab w:val="num" w:pos="360"/>
      </w:tabs>
      <w:spacing w:after="50" w:line="180" w:lineRule="exact"/>
      <w:jc w:val="both"/>
    </w:pPr>
    <w:rPr>
      <w:rFonts w:eastAsia="MS Mincho"/>
      <w:noProof/>
      <w:szCs w:val="16"/>
    </w:rPr>
  </w:style>
  <w:style w:type="paragraph" w:customStyle="1" w:styleId="Head1A">
    <w:name w:val="Head1A"/>
    <w:basedOn w:val="Heading1"/>
    <w:link w:val="Head1AChar"/>
    <w:qFormat/>
    <w:rsid w:val="00CB57FB"/>
    <w:pPr>
      <w:keepLines/>
      <w:pBdr>
        <w:top w:val="single" w:sz="12" w:space="3" w:color="auto"/>
      </w:pBdr>
      <w:tabs>
        <w:tab w:val="num" w:pos="432"/>
      </w:tabs>
      <w:overflowPunct w:val="0"/>
      <w:autoSpaceDE w:val="0"/>
      <w:autoSpaceDN w:val="0"/>
      <w:adjustRightInd w:val="0"/>
      <w:spacing w:after="180"/>
      <w:ind w:left="432" w:right="0" w:hanging="432"/>
      <w:textAlignment w:val="baseline"/>
    </w:pPr>
    <w:rPr>
      <w:szCs w:val="36"/>
      <w:lang w:val="en-US"/>
    </w:rPr>
  </w:style>
  <w:style w:type="character" w:customStyle="1" w:styleId="Head1AChar">
    <w:name w:val="Head1A Char"/>
    <w:basedOn w:val="Heading1Char1"/>
    <w:link w:val="Head1A"/>
    <w:rsid w:val="00CB57FB"/>
    <w:rPr>
      <w:rFonts w:ascii="Arial" w:hAnsi="Arial"/>
      <w:sz w:val="36"/>
      <w:szCs w:val="36"/>
      <w:lang w:val="en-GB"/>
    </w:rPr>
  </w:style>
  <w:style w:type="paragraph" w:customStyle="1" w:styleId="Subsection2">
    <w:name w:val="Subsection2"/>
    <w:basedOn w:val="Head1A"/>
    <w:link w:val="Subsection2Char"/>
    <w:qFormat/>
    <w:rsid w:val="008B00E6"/>
  </w:style>
  <w:style w:type="character" w:customStyle="1" w:styleId="Subsection2Char">
    <w:name w:val="Subsection2 Char"/>
    <w:basedOn w:val="Head1AChar"/>
    <w:link w:val="Subsection2"/>
    <w:rsid w:val="008B00E6"/>
    <w:rPr>
      <w:rFonts w:ascii="Arial" w:hAnsi="Arial"/>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56708382">
      <w:bodyDiv w:val="1"/>
      <w:marLeft w:val="0"/>
      <w:marRight w:val="0"/>
      <w:marTop w:val="0"/>
      <w:marBottom w:val="0"/>
      <w:divBdr>
        <w:top w:val="none" w:sz="0" w:space="0" w:color="auto"/>
        <w:left w:val="none" w:sz="0" w:space="0" w:color="auto"/>
        <w:bottom w:val="none" w:sz="0" w:space="0" w:color="auto"/>
        <w:right w:val="none" w:sz="0" w:space="0" w:color="auto"/>
      </w:divBdr>
      <w:divsChild>
        <w:div w:id="270474339">
          <w:marLeft w:val="1800"/>
          <w:marRight w:val="0"/>
          <w:marTop w:val="100"/>
          <w:marBottom w:val="0"/>
          <w:divBdr>
            <w:top w:val="none" w:sz="0" w:space="0" w:color="auto"/>
            <w:left w:val="none" w:sz="0" w:space="0" w:color="auto"/>
            <w:bottom w:val="none" w:sz="0" w:space="0" w:color="auto"/>
            <w:right w:val="none" w:sz="0" w:space="0" w:color="auto"/>
          </w:divBdr>
        </w:div>
        <w:div w:id="1067995344">
          <w:marLeft w:val="1800"/>
          <w:marRight w:val="0"/>
          <w:marTop w:val="100"/>
          <w:marBottom w:val="0"/>
          <w:divBdr>
            <w:top w:val="none" w:sz="0" w:space="0" w:color="auto"/>
            <w:left w:val="none" w:sz="0" w:space="0" w:color="auto"/>
            <w:bottom w:val="none" w:sz="0" w:space="0" w:color="auto"/>
            <w:right w:val="none" w:sz="0" w:space="0" w:color="auto"/>
          </w:divBdr>
        </w:div>
      </w:divsChild>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69277687">
      <w:bodyDiv w:val="1"/>
      <w:marLeft w:val="0"/>
      <w:marRight w:val="0"/>
      <w:marTop w:val="0"/>
      <w:marBottom w:val="0"/>
      <w:divBdr>
        <w:top w:val="none" w:sz="0" w:space="0" w:color="auto"/>
        <w:left w:val="none" w:sz="0" w:space="0" w:color="auto"/>
        <w:bottom w:val="none" w:sz="0" w:space="0" w:color="auto"/>
        <w:right w:val="none" w:sz="0" w:space="0" w:color="auto"/>
      </w:divBdr>
      <w:divsChild>
        <w:div w:id="1476069130">
          <w:marLeft w:val="360"/>
          <w:marRight w:val="0"/>
          <w:marTop w:val="200"/>
          <w:marBottom w:val="0"/>
          <w:divBdr>
            <w:top w:val="none" w:sz="0" w:space="0" w:color="auto"/>
            <w:left w:val="none" w:sz="0" w:space="0" w:color="auto"/>
            <w:bottom w:val="none" w:sz="0" w:space="0" w:color="auto"/>
            <w:right w:val="none" w:sz="0" w:space="0" w:color="auto"/>
          </w:divBdr>
        </w:div>
      </w:divsChild>
    </w:div>
    <w:div w:id="82144193">
      <w:bodyDiv w:val="1"/>
      <w:marLeft w:val="0"/>
      <w:marRight w:val="0"/>
      <w:marTop w:val="0"/>
      <w:marBottom w:val="0"/>
      <w:divBdr>
        <w:top w:val="none" w:sz="0" w:space="0" w:color="auto"/>
        <w:left w:val="none" w:sz="0" w:space="0" w:color="auto"/>
        <w:bottom w:val="none" w:sz="0" w:space="0" w:color="auto"/>
        <w:right w:val="none" w:sz="0" w:space="0" w:color="auto"/>
      </w:divBdr>
      <w:divsChild>
        <w:div w:id="254753934">
          <w:marLeft w:val="360"/>
          <w:marRight w:val="0"/>
          <w:marTop w:val="200"/>
          <w:marBottom w:val="0"/>
          <w:divBdr>
            <w:top w:val="none" w:sz="0" w:space="0" w:color="auto"/>
            <w:left w:val="none" w:sz="0" w:space="0" w:color="auto"/>
            <w:bottom w:val="none" w:sz="0" w:space="0" w:color="auto"/>
            <w:right w:val="none" w:sz="0" w:space="0" w:color="auto"/>
          </w:divBdr>
        </w:div>
        <w:div w:id="1039744108">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0122733">
      <w:bodyDiv w:val="1"/>
      <w:marLeft w:val="0"/>
      <w:marRight w:val="0"/>
      <w:marTop w:val="0"/>
      <w:marBottom w:val="0"/>
      <w:divBdr>
        <w:top w:val="none" w:sz="0" w:space="0" w:color="auto"/>
        <w:left w:val="none" w:sz="0" w:space="0" w:color="auto"/>
        <w:bottom w:val="none" w:sz="0" w:space="0" w:color="auto"/>
        <w:right w:val="none" w:sz="0" w:space="0" w:color="auto"/>
      </w:divBdr>
      <w:divsChild>
        <w:div w:id="788352519">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6770807">
      <w:bodyDiv w:val="1"/>
      <w:marLeft w:val="0"/>
      <w:marRight w:val="0"/>
      <w:marTop w:val="0"/>
      <w:marBottom w:val="0"/>
      <w:divBdr>
        <w:top w:val="none" w:sz="0" w:space="0" w:color="auto"/>
        <w:left w:val="none" w:sz="0" w:space="0" w:color="auto"/>
        <w:bottom w:val="none" w:sz="0" w:space="0" w:color="auto"/>
        <w:right w:val="none" w:sz="0" w:space="0" w:color="auto"/>
      </w:divBdr>
      <w:divsChild>
        <w:div w:id="1926765138">
          <w:marLeft w:val="1080"/>
          <w:marRight w:val="0"/>
          <w:marTop w:val="100"/>
          <w:marBottom w:val="0"/>
          <w:divBdr>
            <w:top w:val="none" w:sz="0" w:space="0" w:color="auto"/>
            <w:left w:val="none" w:sz="0" w:space="0" w:color="auto"/>
            <w:bottom w:val="none" w:sz="0" w:space="0" w:color="auto"/>
            <w:right w:val="none" w:sz="0" w:space="0" w:color="auto"/>
          </w:divBdr>
        </w:div>
        <w:div w:id="109201113">
          <w:marLeft w:val="1080"/>
          <w:marRight w:val="0"/>
          <w:marTop w:val="10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6455214">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4374794">
      <w:bodyDiv w:val="1"/>
      <w:marLeft w:val="0"/>
      <w:marRight w:val="0"/>
      <w:marTop w:val="0"/>
      <w:marBottom w:val="0"/>
      <w:divBdr>
        <w:top w:val="none" w:sz="0" w:space="0" w:color="auto"/>
        <w:left w:val="none" w:sz="0" w:space="0" w:color="auto"/>
        <w:bottom w:val="none" w:sz="0" w:space="0" w:color="auto"/>
        <w:right w:val="none" w:sz="0" w:space="0" w:color="auto"/>
      </w:divBdr>
      <w:divsChild>
        <w:div w:id="1494832972">
          <w:marLeft w:val="360"/>
          <w:marRight w:val="0"/>
          <w:marTop w:val="200"/>
          <w:marBottom w:val="0"/>
          <w:divBdr>
            <w:top w:val="none" w:sz="0" w:space="0" w:color="auto"/>
            <w:left w:val="none" w:sz="0" w:space="0" w:color="auto"/>
            <w:bottom w:val="none" w:sz="0" w:space="0" w:color="auto"/>
            <w:right w:val="none" w:sz="0" w:space="0" w:color="auto"/>
          </w:divBdr>
        </w:div>
      </w:divsChild>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250227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39167051">
      <w:bodyDiv w:val="1"/>
      <w:marLeft w:val="0"/>
      <w:marRight w:val="0"/>
      <w:marTop w:val="0"/>
      <w:marBottom w:val="0"/>
      <w:divBdr>
        <w:top w:val="none" w:sz="0" w:space="0" w:color="auto"/>
        <w:left w:val="none" w:sz="0" w:space="0" w:color="auto"/>
        <w:bottom w:val="none" w:sz="0" w:space="0" w:color="auto"/>
        <w:right w:val="none" w:sz="0" w:space="0" w:color="auto"/>
      </w:divBdr>
      <w:divsChild>
        <w:div w:id="1302416344">
          <w:marLeft w:val="360"/>
          <w:marRight w:val="0"/>
          <w:marTop w:val="200"/>
          <w:marBottom w:val="0"/>
          <w:divBdr>
            <w:top w:val="none" w:sz="0" w:space="0" w:color="auto"/>
            <w:left w:val="none" w:sz="0" w:space="0" w:color="auto"/>
            <w:bottom w:val="none" w:sz="0" w:space="0" w:color="auto"/>
            <w:right w:val="none" w:sz="0" w:space="0" w:color="auto"/>
          </w:divBdr>
        </w:div>
      </w:divsChild>
    </w:div>
    <w:div w:id="1042902274">
      <w:bodyDiv w:val="1"/>
      <w:marLeft w:val="0"/>
      <w:marRight w:val="0"/>
      <w:marTop w:val="0"/>
      <w:marBottom w:val="0"/>
      <w:divBdr>
        <w:top w:val="none" w:sz="0" w:space="0" w:color="auto"/>
        <w:left w:val="none" w:sz="0" w:space="0" w:color="auto"/>
        <w:bottom w:val="none" w:sz="0" w:space="0" w:color="auto"/>
        <w:right w:val="none" w:sz="0" w:space="0" w:color="auto"/>
      </w:divBdr>
      <w:divsChild>
        <w:div w:id="939871599">
          <w:marLeft w:val="360"/>
          <w:marRight w:val="0"/>
          <w:marTop w:val="200"/>
          <w:marBottom w:val="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1151941">
      <w:bodyDiv w:val="1"/>
      <w:marLeft w:val="0"/>
      <w:marRight w:val="0"/>
      <w:marTop w:val="0"/>
      <w:marBottom w:val="0"/>
      <w:divBdr>
        <w:top w:val="none" w:sz="0" w:space="0" w:color="auto"/>
        <w:left w:val="none" w:sz="0" w:space="0" w:color="auto"/>
        <w:bottom w:val="none" w:sz="0" w:space="0" w:color="auto"/>
        <w:right w:val="none" w:sz="0" w:space="0" w:color="auto"/>
      </w:divBdr>
      <w:divsChild>
        <w:div w:id="378821144">
          <w:marLeft w:val="360"/>
          <w:marRight w:val="0"/>
          <w:marTop w:val="200"/>
          <w:marBottom w:val="0"/>
          <w:divBdr>
            <w:top w:val="none" w:sz="0" w:space="0" w:color="auto"/>
            <w:left w:val="none" w:sz="0" w:space="0" w:color="auto"/>
            <w:bottom w:val="none" w:sz="0" w:space="0" w:color="auto"/>
            <w:right w:val="none" w:sz="0" w:space="0" w:color="auto"/>
          </w:divBdr>
        </w:div>
        <w:div w:id="1617759365">
          <w:marLeft w:val="1080"/>
          <w:marRight w:val="0"/>
          <w:marTop w:val="100"/>
          <w:marBottom w:val="0"/>
          <w:divBdr>
            <w:top w:val="none" w:sz="0" w:space="0" w:color="auto"/>
            <w:left w:val="none" w:sz="0" w:space="0" w:color="auto"/>
            <w:bottom w:val="none" w:sz="0" w:space="0" w:color="auto"/>
            <w:right w:val="none" w:sz="0" w:space="0" w:color="auto"/>
          </w:divBdr>
        </w:div>
      </w:divsChild>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73983">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4316886">
      <w:bodyDiv w:val="1"/>
      <w:marLeft w:val="0"/>
      <w:marRight w:val="0"/>
      <w:marTop w:val="0"/>
      <w:marBottom w:val="0"/>
      <w:divBdr>
        <w:top w:val="none" w:sz="0" w:space="0" w:color="auto"/>
        <w:left w:val="none" w:sz="0" w:space="0" w:color="auto"/>
        <w:bottom w:val="none" w:sz="0" w:space="0" w:color="auto"/>
        <w:right w:val="none" w:sz="0" w:space="0" w:color="auto"/>
      </w:divBdr>
      <w:divsChild>
        <w:div w:id="46145297">
          <w:marLeft w:val="360"/>
          <w:marRight w:val="0"/>
          <w:marTop w:val="200"/>
          <w:marBottom w:val="0"/>
          <w:divBdr>
            <w:top w:val="none" w:sz="0" w:space="0" w:color="auto"/>
            <w:left w:val="none" w:sz="0" w:space="0" w:color="auto"/>
            <w:bottom w:val="none" w:sz="0" w:space="0" w:color="auto"/>
            <w:right w:val="none" w:sz="0" w:space="0" w:color="auto"/>
          </w:divBdr>
        </w:div>
        <w:div w:id="1400863494">
          <w:marLeft w:val="1080"/>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3675">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7831739">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3569">
      <w:bodyDiv w:val="1"/>
      <w:marLeft w:val="0"/>
      <w:marRight w:val="0"/>
      <w:marTop w:val="0"/>
      <w:marBottom w:val="0"/>
      <w:divBdr>
        <w:top w:val="none" w:sz="0" w:space="0" w:color="auto"/>
        <w:left w:val="none" w:sz="0" w:space="0" w:color="auto"/>
        <w:bottom w:val="none" w:sz="0" w:space="0" w:color="auto"/>
        <w:right w:val="none" w:sz="0" w:space="0" w:color="auto"/>
      </w:divBdr>
      <w:divsChild>
        <w:div w:id="787236778">
          <w:marLeft w:val="360"/>
          <w:marRight w:val="0"/>
          <w:marTop w:val="2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4831872">
      <w:bodyDiv w:val="1"/>
      <w:marLeft w:val="0"/>
      <w:marRight w:val="0"/>
      <w:marTop w:val="0"/>
      <w:marBottom w:val="0"/>
      <w:divBdr>
        <w:top w:val="none" w:sz="0" w:space="0" w:color="auto"/>
        <w:left w:val="none" w:sz="0" w:space="0" w:color="auto"/>
        <w:bottom w:val="none" w:sz="0" w:space="0" w:color="auto"/>
        <w:right w:val="none" w:sz="0" w:space="0" w:color="auto"/>
      </w:divBdr>
      <w:divsChild>
        <w:div w:id="697589884">
          <w:marLeft w:val="1080"/>
          <w:marRight w:val="0"/>
          <w:marTop w:val="100"/>
          <w:marBottom w:val="0"/>
          <w:divBdr>
            <w:top w:val="none" w:sz="0" w:space="0" w:color="auto"/>
            <w:left w:val="none" w:sz="0" w:space="0" w:color="auto"/>
            <w:bottom w:val="none" w:sz="0" w:space="0" w:color="auto"/>
            <w:right w:val="none" w:sz="0" w:space="0" w:color="auto"/>
          </w:divBdr>
        </w:div>
        <w:div w:id="1165896804">
          <w:marLeft w:val="1080"/>
          <w:marRight w:val="0"/>
          <w:marTop w:val="100"/>
          <w:marBottom w:val="0"/>
          <w:divBdr>
            <w:top w:val="none" w:sz="0" w:space="0" w:color="auto"/>
            <w:left w:val="none" w:sz="0" w:space="0" w:color="auto"/>
            <w:bottom w:val="none" w:sz="0" w:space="0" w:color="auto"/>
            <w:right w:val="none" w:sz="0" w:space="0" w:color="auto"/>
          </w:divBdr>
        </w:div>
      </w:divsChild>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496687">
      <w:bodyDiv w:val="1"/>
      <w:marLeft w:val="0"/>
      <w:marRight w:val="0"/>
      <w:marTop w:val="0"/>
      <w:marBottom w:val="0"/>
      <w:divBdr>
        <w:top w:val="none" w:sz="0" w:space="0" w:color="auto"/>
        <w:left w:val="none" w:sz="0" w:space="0" w:color="auto"/>
        <w:bottom w:val="none" w:sz="0" w:space="0" w:color="auto"/>
        <w:right w:val="none" w:sz="0" w:space="0" w:color="auto"/>
      </w:divBdr>
      <w:divsChild>
        <w:div w:id="1915579991">
          <w:marLeft w:val="360"/>
          <w:marRight w:val="0"/>
          <w:marTop w:val="200"/>
          <w:marBottom w:val="0"/>
          <w:divBdr>
            <w:top w:val="none" w:sz="0" w:space="0" w:color="auto"/>
            <w:left w:val="none" w:sz="0" w:space="0" w:color="auto"/>
            <w:bottom w:val="none" w:sz="0" w:space="0" w:color="auto"/>
            <w:right w:val="none" w:sz="0" w:space="0" w:color="auto"/>
          </w:divBdr>
        </w:div>
        <w:div w:id="337585958">
          <w:marLeft w:val="1080"/>
          <w:marRight w:val="0"/>
          <w:marTop w:val="1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0" ma:contentTypeDescription="Create a new document." ma:contentTypeScope="" ma:versionID="7e106b3cc400bb7c52058ae585a673da">
  <xsd:schema xmlns:xsd="http://www.w3.org/2001/XMLSchema" xmlns:xs="http://www.w3.org/2001/XMLSchema" xmlns:p="http://schemas.microsoft.com/office/2006/metadata/properties" xmlns:ns3="2a6d68b1-f7aa-4b67-96a6-b9a905dcefc0" targetNamespace="http://schemas.microsoft.com/office/2006/metadata/properties" ma:root="true" ma:fieldsID="572e7b5dcf87eb4618f3f571a34a2a58" ns3:_="">
    <xsd:import namespace="2a6d68b1-f7aa-4b67-96a6-b9a905dcef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DE0E0-84C6-4EC2-B864-49B8CBD9110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a6d68b1-f7aa-4b67-96a6-b9a905dcefc0"/>
    <ds:schemaRef ds:uri="http://www.w3.org/XML/1998/namespace"/>
    <ds:schemaRef ds:uri="http://purl.org/dc/dcmitype/"/>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A4D86A32-86B6-40F5-B062-D8DC6CF90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D2FC1-E92A-4AED-973C-F66DC0FD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1307</Words>
  <Characters>6846</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8137</CharactersWithSpaces>
  <SharedDoc>false</SharedDoc>
  <HLinks>
    <vt:vector size="12" baseType="variant">
      <vt:variant>
        <vt:i4>2555957</vt:i4>
      </vt:variant>
      <vt:variant>
        <vt:i4>3</vt:i4>
      </vt:variant>
      <vt:variant>
        <vt:i4>0</vt:i4>
      </vt:variant>
      <vt:variant>
        <vt:i4>5</vt:i4>
      </vt:variant>
      <vt:variant>
        <vt:lpwstr>http://www.3gpp.org/ftp/TSG_RAN/WG4_Radio/TSGR4_94_e/Docs/R4-2002819.zip</vt:lpwstr>
      </vt:variant>
      <vt:variant>
        <vt:lpwstr/>
      </vt:variant>
      <vt:variant>
        <vt:i4>2687029</vt:i4>
      </vt:variant>
      <vt:variant>
        <vt:i4>0</vt:i4>
      </vt:variant>
      <vt:variant>
        <vt:i4>0</vt:i4>
      </vt:variant>
      <vt:variant>
        <vt:i4>5</vt:i4>
      </vt:variant>
      <vt:variant>
        <vt:lpwstr>http://www.3gpp.org/ftp/TSG_RAN/WG4_Radio/TSGR4_94_e/Docs/R4-2002916.zip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2020-05-15T13:45:00Z</dcterms:created>
  <dcterms:modified xsi:type="dcterms:W3CDTF">2020-05-15T13:45:00Z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